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D8" w:rsidRDefault="00EF65D8" w:rsidP="007F3D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PROPOSTAS APRESENTADAS PELOS MINEIROS E APROVADAS</w:t>
      </w:r>
    </w:p>
    <w:p w:rsidR="00C0429A" w:rsidRPr="00C0429A" w:rsidRDefault="007F3D22" w:rsidP="007F3D22">
      <w:pPr>
        <w:rPr>
          <w:rFonts w:ascii="Times New Roman" w:hAnsi="Times New Roman" w:cs="Times New Roman"/>
          <w:b/>
          <w:sz w:val="24"/>
          <w:szCs w:val="24"/>
        </w:rPr>
      </w:pPr>
      <w:r w:rsidRPr="00C0429A">
        <w:rPr>
          <w:rFonts w:ascii="Times New Roman" w:hAnsi="Times New Roman" w:cs="Times New Roman"/>
          <w:b/>
          <w:sz w:val="24"/>
          <w:szCs w:val="24"/>
        </w:rPr>
        <w:t>P</w:t>
      </w:r>
      <w:r w:rsidR="00C0429A" w:rsidRPr="00C0429A">
        <w:rPr>
          <w:rFonts w:ascii="Times New Roman" w:hAnsi="Times New Roman" w:cs="Times New Roman"/>
          <w:b/>
          <w:sz w:val="24"/>
          <w:szCs w:val="24"/>
        </w:rPr>
        <w:t xml:space="preserve">ROPOSTA </w:t>
      </w:r>
      <w:r w:rsidRPr="00C0429A">
        <w:rPr>
          <w:rFonts w:ascii="Times New Roman" w:hAnsi="Times New Roman" w:cs="Times New Roman"/>
          <w:b/>
          <w:sz w:val="24"/>
          <w:szCs w:val="24"/>
        </w:rPr>
        <w:t xml:space="preserve">nº 2 – </w:t>
      </w:r>
      <w:r w:rsidR="00C0429A" w:rsidRPr="00C0429A">
        <w:rPr>
          <w:rFonts w:ascii="Times New Roman" w:hAnsi="Times New Roman" w:cs="Times New Roman"/>
          <w:b/>
          <w:sz w:val="24"/>
          <w:szCs w:val="24"/>
        </w:rPr>
        <w:t xml:space="preserve">EDMILSON </w:t>
      </w:r>
    </w:p>
    <w:p w:rsidR="007F3D22" w:rsidRPr="00843FA6" w:rsidRDefault="00C0429A" w:rsidP="00C04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Propõe c</w:t>
      </w:r>
      <w:r w:rsidR="007F3D22" w:rsidRPr="00843FA6">
        <w:rPr>
          <w:rFonts w:ascii="Times New Roman" w:hAnsi="Times New Roman" w:cs="Times New Roman"/>
          <w:sz w:val="24"/>
          <w:szCs w:val="24"/>
        </w:rPr>
        <w:t xml:space="preserve">ombater o projeto de lei que tenta </w:t>
      </w:r>
      <w:proofErr w:type="spellStart"/>
      <w:r w:rsidR="007F3D22" w:rsidRPr="00843FA6">
        <w:rPr>
          <w:rFonts w:ascii="Times New Roman" w:hAnsi="Times New Roman" w:cs="Times New Roman"/>
          <w:sz w:val="24"/>
          <w:szCs w:val="24"/>
        </w:rPr>
        <w:t>desjudicializar</w:t>
      </w:r>
      <w:proofErr w:type="spellEnd"/>
      <w:r w:rsidR="007F3D22" w:rsidRPr="00843FA6">
        <w:rPr>
          <w:rFonts w:ascii="Times New Roman" w:hAnsi="Times New Roman" w:cs="Times New Roman"/>
          <w:sz w:val="24"/>
          <w:szCs w:val="24"/>
        </w:rPr>
        <w:t xml:space="preserve"> as execuções fiscais, transferindo-as para cartórios extrajudiciais, o que esvaziaria funções essencialmente judiciais e atribuições que devem continuar a ser dos servidores públicos.</w:t>
      </w:r>
    </w:p>
    <w:p w:rsidR="00C0429A" w:rsidRDefault="00C0429A" w:rsidP="007F3D22">
      <w:pPr>
        <w:rPr>
          <w:rFonts w:ascii="Times New Roman" w:hAnsi="Times New Roman" w:cs="Times New Roman"/>
          <w:sz w:val="24"/>
          <w:szCs w:val="24"/>
        </w:rPr>
      </w:pPr>
    </w:p>
    <w:p w:rsidR="007F3D22" w:rsidRPr="00C0429A" w:rsidRDefault="00C0429A" w:rsidP="007F3D22">
      <w:pPr>
        <w:rPr>
          <w:rFonts w:ascii="Times New Roman" w:hAnsi="Times New Roman" w:cs="Times New Roman"/>
          <w:b/>
          <w:sz w:val="24"/>
          <w:szCs w:val="24"/>
        </w:rPr>
      </w:pPr>
      <w:r w:rsidRPr="00C0429A">
        <w:rPr>
          <w:rFonts w:ascii="Times New Roman" w:hAnsi="Times New Roman" w:cs="Times New Roman"/>
          <w:b/>
          <w:sz w:val="24"/>
          <w:szCs w:val="24"/>
        </w:rPr>
        <w:t xml:space="preserve">PROPOSTA </w:t>
      </w:r>
      <w:r w:rsidR="007F3D22" w:rsidRPr="00C0429A">
        <w:rPr>
          <w:rFonts w:ascii="Times New Roman" w:hAnsi="Times New Roman" w:cs="Times New Roman"/>
          <w:b/>
          <w:sz w:val="24"/>
          <w:szCs w:val="24"/>
        </w:rPr>
        <w:t xml:space="preserve">nº 5 - </w:t>
      </w:r>
      <w:r w:rsidRPr="00C0429A">
        <w:rPr>
          <w:rFonts w:ascii="Times New Roman" w:hAnsi="Times New Roman" w:cs="Times New Roman"/>
          <w:b/>
          <w:sz w:val="24"/>
          <w:szCs w:val="24"/>
        </w:rPr>
        <w:t>MARCO ANTÔNIO</w:t>
      </w:r>
      <w:r w:rsidR="007F3D22" w:rsidRPr="00C04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D22" w:rsidRPr="00C0429A" w:rsidRDefault="007F3D22" w:rsidP="00C0429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29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0429A">
        <w:rPr>
          <w:rFonts w:ascii="Times New Roman" w:hAnsi="Times New Roman" w:cs="Times New Roman"/>
          <w:sz w:val="24"/>
          <w:szCs w:val="24"/>
        </w:rPr>
        <w:t xml:space="preserve">– Propõe que, em relação à campanha de mídia contra a Reforma Administrativa, a </w:t>
      </w:r>
      <w:proofErr w:type="spellStart"/>
      <w:r w:rsidRPr="00C0429A">
        <w:rPr>
          <w:rFonts w:ascii="Times New Roman" w:hAnsi="Times New Roman" w:cs="Times New Roman"/>
          <w:sz w:val="24"/>
          <w:szCs w:val="24"/>
        </w:rPr>
        <w:t>Fenajufe</w:t>
      </w:r>
      <w:proofErr w:type="spellEnd"/>
      <w:r w:rsidRPr="00C0429A">
        <w:rPr>
          <w:rFonts w:ascii="Times New Roman" w:hAnsi="Times New Roman" w:cs="Times New Roman"/>
          <w:sz w:val="24"/>
          <w:szCs w:val="24"/>
        </w:rPr>
        <w:t xml:space="preserve"> pague o valor restante para a execução das etapas 1 e 2 da campanha ( arrecadamos 418 mil e precisamos de 476 mil). Igualmente, propõe que em relação à etapa 3, orçada em 174 mil reais, a </w:t>
      </w:r>
      <w:proofErr w:type="spellStart"/>
      <w:r w:rsidRPr="00C0429A">
        <w:rPr>
          <w:rFonts w:ascii="Times New Roman" w:hAnsi="Times New Roman" w:cs="Times New Roman"/>
          <w:sz w:val="24"/>
          <w:szCs w:val="24"/>
        </w:rPr>
        <w:t>Fenajufe</w:t>
      </w:r>
      <w:proofErr w:type="spellEnd"/>
      <w:r w:rsidRPr="00C0429A">
        <w:rPr>
          <w:rFonts w:ascii="Times New Roman" w:hAnsi="Times New Roman" w:cs="Times New Roman"/>
          <w:sz w:val="24"/>
          <w:szCs w:val="24"/>
        </w:rPr>
        <w:t xml:space="preserve"> arque com o valor residual do que for obtido pela contribuição das outras entidades, até o limite de 174 mil reais. Ou seja, se as outras entidades não pagarem nada, a </w:t>
      </w:r>
      <w:proofErr w:type="spellStart"/>
      <w:r w:rsidRPr="00C0429A">
        <w:rPr>
          <w:rFonts w:ascii="Times New Roman" w:hAnsi="Times New Roman" w:cs="Times New Roman"/>
          <w:sz w:val="24"/>
          <w:szCs w:val="24"/>
        </w:rPr>
        <w:t>Fenajufe</w:t>
      </w:r>
      <w:proofErr w:type="spellEnd"/>
      <w:r w:rsidRPr="00C0429A">
        <w:rPr>
          <w:rFonts w:ascii="Times New Roman" w:hAnsi="Times New Roman" w:cs="Times New Roman"/>
          <w:sz w:val="24"/>
          <w:szCs w:val="24"/>
        </w:rPr>
        <w:t xml:space="preserve"> se responsabilizará pelo pagamento, dada a importância crucial da campanha.</w:t>
      </w:r>
    </w:p>
    <w:p w:rsidR="007F3D22" w:rsidRPr="00C0429A" w:rsidRDefault="007F3D22" w:rsidP="00C0429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29A">
        <w:rPr>
          <w:rFonts w:ascii="Times New Roman" w:hAnsi="Times New Roman" w:cs="Times New Roman"/>
          <w:b/>
          <w:sz w:val="24"/>
          <w:szCs w:val="24"/>
        </w:rPr>
        <w:t>B</w:t>
      </w:r>
      <w:r w:rsidRPr="00C0429A">
        <w:rPr>
          <w:rFonts w:ascii="Times New Roman" w:hAnsi="Times New Roman" w:cs="Times New Roman"/>
          <w:sz w:val="24"/>
          <w:szCs w:val="24"/>
        </w:rPr>
        <w:t xml:space="preserve"> – Propõe que, quanto à atuação junto aos parlamentares, seja cobrado urgentemente a impetração de mandado de segurança no STF contra a Resolução 53 ( a qual permite a tramitação virtual das </w:t>
      </w:r>
      <w:proofErr w:type="spellStart"/>
      <w:r w:rsidRPr="00C0429A">
        <w:rPr>
          <w:rFonts w:ascii="Times New Roman" w:hAnsi="Times New Roman" w:cs="Times New Roman"/>
          <w:sz w:val="24"/>
          <w:szCs w:val="24"/>
        </w:rPr>
        <w:t>PEC´</w:t>
      </w:r>
      <w:proofErr w:type="spellEnd"/>
      <w:r w:rsidRPr="00C0429A">
        <w:rPr>
          <w:rFonts w:ascii="Times New Roman" w:hAnsi="Times New Roman" w:cs="Times New Roman"/>
          <w:sz w:val="24"/>
          <w:szCs w:val="24"/>
        </w:rPr>
        <w:t>s Emergencial e da Reforma Administrativa). Não podemos admitir qualquer tramitação antes do retorno presencial dos trabalhos parlamentares.</w:t>
      </w:r>
    </w:p>
    <w:p w:rsidR="007F3D22" w:rsidRPr="00C0429A" w:rsidRDefault="007F3D22" w:rsidP="00C0429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29A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C0429A">
        <w:rPr>
          <w:rFonts w:ascii="Times New Roman" w:hAnsi="Times New Roman" w:cs="Times New Roman"/>
          <w:sz w:val="24"/>
          <w:szCs w:val="24"/>
        </w:rPr>
        <w:t xml:space="preserve">– Propõe que, embora devamos lutar contra toda a Reforma Administrativa, sejam apresentadas Emendas às </w:t>
      </w:r>
      <w:proofErr w:type="spellStart"/>
      <w:r w:rsidRPr="00C0429A">
        <w:rPr>
          <w:rFonts w:ascii="Times New Roman" w:hAnsi="Times New Roman" w:cs="Times New Roman"/>
          <w:sz w:val="24"/>
          <w:szCs w:val="24"/>
        </w:rPr>
        <w:t>PEC´</w:t>
      </w:r>
      <w:proofErr w:type="spellEnd"/>
      <w:r w:rsidRPr="00C0429A">
        <w:rPr>
          <w:rFonts w:ascii="Times New Roman" w:hAnsi="Times New Roman" w:cs="Times New Roman"/>
          <w:sz w:val="24"/>
          <w:szCs w:val="24"/>
        </w:rPr>
        <w:t>s  visando a evitar danos irreparáveis e amenizar ao máximo prejuízos. Não podemos partir para o tudo ou nada, como ocorreu na Reforma da Previdência.</w:t>
      </w:r>
    </w:p>
    <w:p w:rsidR="00C0429A" w:rsidRDefault="00C0429A" w:rsidP="007F3D22">
      <w:pPr>
        <w:rPr>
          <w:rFonts w:ascii="Times New Roman" w:hAnsi="Times New Roman" w:cs="Times New Roman"/>
          <w:sz w:val="24"/>
          <w:szCs w:val="24"/>
        </w:rPr>
      </w:pPr>
    </w:p>
    <w:p w:rsidR="007F3D22" w:rsidRPr="00C0429A" w:rsidRDefault="00C0429A" w:rsidP="007F3D22">
      <w:pPr>
        <w:rPr>
          <w:rFonts w:ascii="Times New Roman" w:hAnsi="Times New Roman" w:cs="Times New Roman"/>
          <w:b/>
          <w:sz w:val="24"/>
          <w:szCs w:val="24"/>
        </w:rPr>
      </w:pPr>
      <w:r w:rsidRPr="00C0429A">
        <w:rPr>
          <w:rFonts w:ascii="Times New Roman" w:hAnsi="Times New Roman" w:cs="Times New Roman"/>
          <w:b/>
          <w:sz w:val="24"/>
          <w:szCs w:val="24"/>
        </w:rPr>
        <w:t xml:space="preserve">PROPOSTA </w:t>
      </w:r>
      <w:r w:rsidR="007F3D22" w:rsidRPr="00C0429A">
        <w:rPr>
          <w:rFonts w:ascii="Times New Roman" w:hAnsi="Times New Roman" w:cs="Times New Roman"/>
          <w:b/>
          <w:sz w:val="24"/>
          <w:szCs w:val="24"/>
        </w:rPr>
        <w:t>nº 8 – E</w:t>
      </w:r>
      <w:r w:rsidRPr="00C0429A">
        <w:rPr>
          <w:rFonts w:ascii="Times New Roman" w:hAnsi="Times New Roman" w:cs="Times New Roman"/>
          <w:b/>
          <w:sz w:val="24"/>
          <w:szCs w:val="24"/>
        </w:rPr>
        <w:t>LIMARA</w:t>
      </w:r>
    </w:p>
    <w:p w:rsidR="007F3D22" w:rsidRDefault="007F3D22" w:rsidP="00C042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29A">
        <w:rPr>
          <w:rFonts w:ascii="Times New Roman" w:hAnsi="Times New Roman" w:cs="Times New Roman"/>
          <w:sz w:val="24"/>
          <w:szCs w:val="24"/>
        </w:rPr>
        <w:t xml:space="preserve">Propõe que a campanha publicitária faça a contratação obrigatória de </w:t>
      </w:r>
      <w:proofErr w:type="spellStart"/>
      <w:r w:rsidRPr="00C0429A">
        <w:rPr>
          <w:rFonts w:ascii="Times New Roman" w:hAnsi="Times New Roman" w:cs="Times New Roman"/>
          <w:sz w:val="24"/>
          <w:szCs w:val="24"/>
        </w:rPr>
        <w:t>youtubers</w:t>
      </w:r>
      <w:proofErr w:type="spellEnd"/>
      <w:r w:rsidRPr="00C0429A">
        <w:rPr>
          <w:rFonts w:ascii="Times New Roman" w:hAnsi="Times New Roman" w:cs="Times New Roman"/>
          <w:sz w:val="24"/>
          <w:szCs w:val="24"/>
        </w:rPr>
        <w:t xml:space="preserve"> e digital </w:t>
      </w:r>
      <w:proofErr w:type="spellStart"/>
      <w:r w:rsidRPr="00C0429A">
        <w:rPr>
          <w:rFonts w:ascii="Times New Roman" w:hAnsi="Times New Roman" w:cs="Times New Roman"/>
          <w:sz w:val="24"/>
          <w:szCs w:val="24"/>
        </w:rPr>
        <w:t>influencers</w:t>
      </w:r>
      <w:proofErr w:type="spellEnd"/>
      <w:r w:rsidRPr="00C0429A">
        <w:rPr>
          <w:rFonts w:ascii="Times New Roman" w:hAnsi="Times New Roman" w:cs="Times New Roman"/>
          <w:sz w:val="24"/>
          <w:szCs w:val="24"/>
        </w:rPr>
        <w:t xml:space="preserve"> visando a conscientizar e esclarecer servidores e a população quanto à importância do serviço público e os prejuízos à sociedade que podem ser causados pela Reforma Administrativa.</w:t>
      </w:r>
    </w:p>
    <w:p w:rsidR="00C0429A" w:rsidRPr="00C0429A" w:rsidRDefault="00C0429A" w:rsidP="00C0429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0429A" w:rsidRDefault="00C0429A" w:rsidP="007F3D22">
      <w:pPr>
        <w:rPr>
          <w:rFonts w:ascii="Times New Roman" w:hAnsi="Times New Roman" w:cs="Times New Roman"/>
          <w:b/>
          <w:sz w:val="24"/>
          <w:szCs w:val="24"/>
        </w:rPr>
      </w:pPr>
      <w:r w:rsidRPr="00C0429A">
        <w:rPr>
          <w:rFonts w:ascii="Times New Roman" w:hAnsi="Times New Roman" w:cs="Times New Roman"/>
          <w:b/>
          <w:sz w:val="24"/>
          <w:szCs w:val="24"/>
        </w:rPr>
        <w:t xml:space="preserve">PROPOSTA </w:t>
      </w:r>
      <w:r w:rsidR="007F3D22" w:rsidRPr="00C0429A">
        <w:rPr>
          <w:rFonts w:ascii="Times New Roman" w:hAnsi="Times New Roman" w:cs="Times New Roman"/>
          <w:b/>
          <w:sz w:val="24"/>
          <w:szCs w:val="24"/>
        </w:rPr>
        <w:t xml:space="preserve">nº 10 – </w:t>
      </w:r>
      <w:r w:rsidRPr="00C0429A">
        <w:rPr>
          <w:rFonts w:ascii="Times New Roman" w:hAnsi="Times New Roman" w:cs="Times New Roman"/>
          <w:b/>
          <w:sz w:val="24"/>
          <w:szCs w:val="24"/>
        </w:rPr>
        <w:t>PAULA MENICONI</w:t>
      </w:r>
    </w:p>
    <w:p w:rsidR="00C0429A" w:rsidRDefault="00C0429A" w:rsidP="00C04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F3D22" w:rsidRPr="00843FA6">
        <w:rPr>
          <w:rFonts w:ascii="Times New Roman" w:hAnsi="Times New Roman" w:cs="Times New Roman"/>
          <w:sz w:val="24"/>
          <w:szCs w:val="24"/>
        </w:rPr>
        <w:t>m co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3D22" w:rsidRPr="00843FA6">
        <w:rPr>
          <w:rFonts w:ascii="Times New Roman" w:hAnsi="Times New Roman" w:cs="Times New Roman"/>
          <w:sz w:val="24"/>
          <w:szCs w:val="24"/>
        </w:rPr>
        <w:t>autoria com os colegas oficiais de justiça Vagner Oscar de Oliveira</w:t>
      </w:r>
      <w:r w:rsidR="00762757">
        <w:rPr>
          <w:rFonts w:ascii="Times New Roman" w:hAnsi="Times New Roman" w:cs="Times New Roman"/>
          <w:sz w:val="24"/>
          <w:szCs w:val="24"/>
        </w:rPr>
        <w:t xml:space="preserve"> </w:t>
      </w:r>
      <w:r w:rsidR="007F3D22" w:rsidRPr="00843F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3D22" w:rsidRPr="00843FA6">
        <w:rPr>
          <w:rFonts w:ascii="Times New Roman" w:hAnsi="Times New Roman" w:cs="Times New Roman"/>
          <w:sz w:val="24"/>
          <w:szCs w:val="24"/>
        </w:rPr>
        <w:t>Sindiquinze</w:t>
      </w:r>
      <w:proofErr w:type="spellEnd"/>
      <w:r w:rsidR="007F3D22" w:rsidRPr="00843FA6">
        <w:rPr>
          <w:rFonts w:ascii="Times New Roman" w:hAnsi="Times New Roman" w:cs="Times New Roman"/>
          <w:sz w:val="24"/>
          <w:szCs w:val="24"/>
        </w:rPr>
        <w:t xml:space="preserve">) Pietro Valério ( </w:t>
      </w:r>
      <w:proofErr w:type="spellStart"/>
      <w:r w:rsidR="007F3D22" w:rsidRPr="00843FA6">
        <w:rPr>
          <w:rFonts w:ascii="Times New Roman" w:hAnsi="Times New Roman" w:cs="Times New Roman"/>
          <w:sz w:val="24"/>
          <w:szCs w:val="24"/>
        </w:rPr>
        <w:t>Sisejufe</w:t>
      </w:r>
      <w:proofErr w:type="spellEnd"/>
      <w:r w:rsidR="007F3D22" w:rsidRPr="00843F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F3D22" w:rsidRPr="00843FA6">
        <w:rPr>
          <w:rFonts w:ascii="Times New Roman" w:hAnsi="Times New Roman" w:cs="Times New Roman"/>
          <w:sz w:val="24"/>
          <w:szCs w:val="24"/>
        </w:rPr>
        <w:t>Juscileide</w:t>
      </w:r>
      <w:proofErr w:type="spellEnd"/>
      <w:r w:rsidR="007F3D22" w:rsidRPr="00843FA6">
        <w:rPr>
          <w:rFonts w:ascii="Times New Roman" w:hAnsi="Times New Roman" w:cs="Times New Roman"/>
          <w:sz w:val="24"/>
          <w:szCs w:val="24"/>
        </w:rPr>
        <w:t xml:space="preserve"> Rondon ( </w:t>
      </w:r>
      <w:proofErr w:type="spellStart"/>
      <w:r w:rsidR="007F3D22" w:rsidRPr="00843FA6">
        <w:rPr>
          <w:rFonts w:ascii="Times New Roman" w:hAnsi="Times New Roman" w:cs="Times New Roman"/>
          <w:sz w:val="24"/>
          <w:szCs w:val="24"/>
        </w:rPr>
        <w:t>Sindijufe</w:t>
      </w:r>
      <w:proofErr w:type="spellEnd"/>
      <w:r w:rsidR="007F3D22" w:rsidRPr="00843FA6">
        <w:rPr>
          <w:rFonts w:ascii="Times New Roman" w:hAnsi="Times New Roman" w:cs="Times New Roman"/>
          <w:sz w:val="24"/>
          <w:szCs w:val="24"/>
        </w:rPr>
        <w:t>) Thiago Duarte (</w:t>
      </w:r>
      <w:proofErr w:type="spellStart"/>
      <w:r w:rsidR="007F3D22" w:rsidRPr="00843FA6">
        <w:rPr>
          <w:rFonts w:ascii="Times New Roman" w:hAnsi="Times New Roman" w:cs="Times New Roman"/>
          <w:sz w:val="24"/>
          <w:szCs w:val="24"/>
        </w:rPr>
        <w:t>Sintrajud</w:t>
      </w:r>
      <w:proofErr w:type="spellEnd"/>
      <w:r w:rsidR="007F3D22" w:rsidRPr="00843FA6">
        <w:rPr>
          <w:rFonts w:ascii="Times New Roman" w:hAnsi="Times New Roman" w:cs="Times New Roman"/>
          <w:sz w:val="24"/>
          <w:szCs w:val="24"/>
        </w:rPr>
        <w:t xml:space="preserve">) e Cristina Viana ( </w:t>
      </w:r>
      <w:proofErr w:type="spellStart"/>
      <w:r w:rsidR="007F3D22" w:rsidRPr="00843FA6">
        <w:rPr>
          <w:rFonts w:ascii="Times New Roman" w:hAnsi="Times New Roman" w:cs="Times New Roman"/>
          <w:sz w:val="24"/>
          <w:szCs w:val="24"/>
        </w:rPr>
        <w:t>Sintrajufe</w:t>
      </w:r>
      <w:proofErr w:type="spellEnd"/>
      <w:r w:rsidR="007F3D22" w:rsidRPr="00843F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D22" w:rsidRPr="00C0429A" w:rsidRDefault="007F3D22" w:rsidP="00C042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29A">
        <w:rPr>
          <w:rFonts w:ascii="Times New Roman" w:hAnsi="Times New Roman" w:cs="Times New Roman"/>
          <w:sz w:val="24"/>
          <w:szCs w:val="24"/>
        </w:rPr>
        <w:t>Propõe que o COJAF (Coletivo dos Oficiais de Justiça) seja realizado ainda em 2020, de forma virtual, já que o último encontro aconteceu em 2018.</w:t>
      </w:r>
    </w:p>
    <w:p w:rsidR="00C0429A" w:rsidRDefault="00C0429A" w:rsidP="007F3D22">
      <w:pPr>
        <w:rPr>
          <w:rFonts w:ascii="Times New Roman" w:hAnsi="Times New Roman" w:cs="Times New Roman"/>
          <w:sz w:val="24"/>
          <w:szCs w:val="24"/>
        </w:rPr>
      </w:pPr>
    </w:p>
    <w:p w:rsidR="007F3D22" w:rsidRPr="00C0429A" w:rsidRDefault="007F3D22" w:rsidP="007F3D22">
      <w:pPr>
        <w:rPr>
          <w:rFonts w:ascii="Times New Roman" w:hAnsi="Times New Roman" w:cs="Times New Roman"/>
          <w:b/>
          <w:sz w:val="24"/>
          <w:szCs w:val="24"/>
        </w:rPr>
      </w:pPr>
      <w:r w:rsidRPr="00C0429A">
        <w:rPr>
          <w:rFonts w:ascii="Times New Roman" w:hAnsi="Times New Roman" w:cs="Times New Roman"/>
          <w:b/>
          <w:sz w:val="24"/>
          <w:szCs w:val="24"/>
        </w:rPr>
        <w:t>P</w:t>
      </w:r>
      <w:r w:rsidR="00C0429A" w:rsidRPr="00C0429A">
        <w:rPr>
          <w:rFonts w:ascii="Times New Roman" w:hAnsi="Times New Roman" w:cs="Times New Roman"/>
          <w:b/>
          <w:sz w:val="24"/>
          <w:szCs w:val="24"/>
        </w:rPr>
        <w:t xml:space="preserve">ROPOSTA </w:t>
      </w:r>
      <w:r w:rsidRPr="00C0429A">
        <w:rPr>
          <w:rFonts w:ascii="Times New Roman" w:hAnsi="Times New Roman" w:cs="Times New Roman"/>
          <w:b/>
          <w:sz w:val="24"/>
          <w:szCs w:val="24"/>
        </w:rPr>
        <w:t>nº 11 – S</w:t>
      </w:r>
      <w:r w:rsidR="00C0429A" w:rsidRPr="00C0429A">
        <w:rPr>
          <w:rFonts w:ascii="Times New Roman" w:hAnsi="Times New Roman" w:cs="Times New Roman"/>
          <w:b/>
          <w:sz w:val="24"/>
          <w:szCs w:val="24"/>
        </w:rPr>
        <w:t>ÔNIA PERES</w:t>
      </w:r>
    </w:p>
    <w:p w:rsidR="007F3D22" w:rsidRPr="00C0429A" w:rsidRDefault="007F3D22" w:rsidP="00C042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29A">
        <w:rPr>
          <w:rFonts w:ascii="Times New Roman" w:hAnsi="Times New Roman" w:cs="Times New Roman"/>
          <w:b/>
          <w:sz w:val="24"/>
          <w:szCs w:val="24"/>
        </w:rPr>
        <w:t>A</w:t>
      </w:r>
      <w:r w:rsidRPr="00C0429A">
        <w:rPr>
          <w:rFonts w:ascii="Times New Roman" w:hAnsi="Times New Roman" w:cs="Times New Roman"/>
          <w:sz w:val="24"/>
          <w:szCs w:val="24"/>
        </w:rPr>
        <w:t xml:space="preserve"> – propõe que as </w:t>
      </w:r>
      <w:proofErr w:type="spellStart"/>
      <w:r w:rsidRPr="00C0429A">
        <w:rPr>
          <w:rFonts w:ascii="Times New Roman" w:hAnsi="Times New Roman" w:cs="Times New Roman"/>
          <w:sz w:val="24"/>
          <w:szCs w:val="24"/>
        </w:rPr>
        <w:t>PEC´</w:t>
      </w:r>
      <w:proofErr w:type="spellEnd"/>
      <w:r w:rsidRPr="00C0429A">
        <w:rPr>
          <w:rFonts w:ascii="Times New Roman" w:hAnsi="Times New Roman" w:cs="Times New Roman"/>
          <w:sz w:val="24"/>
          <w:szCs w:val="24"/>
        </w:rPr>
        <w:t>S passem obrigatoriamente pela CCJ antes de quaisquer outras Comissões ( Rodrigo Maia está tentando pular etapas, para agilizar a tramitação).</w:t>
      </w:r>
    </w:p>
    <w:p w:rsidR="007F3D22" w:rsidRPr="00C0429A" w:rsidRDefault="007F3D22" w:rsidP="00C042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29A">
        <w:rPr>
          <w:rFonts w:ascii="Times New Roman" w:hAnsi="Times New Roman" w:cs="Times New Roman"/>
          <w:b/>
          <w:sz w:val="24"/>
          <w:szCs w:val="24"/>
        </w:rPr>
        <w:t>B</w:t>
      </w:r>
      <w:r w:rsidRPr="00C0429A">
        <w:rPr>
          <w:rFonts w:ascii="Times New Roman" w:hAnsi="Times New Roman" w:cs="Times New Roman"/>
          <w:sz w:val="24"/>
          <w:szCs w:val="24"/>
        </w:rPr>
        <w:t xml:space="preserve"> – propõe que a Federação se uma à luta pela inclusão em pauta e aprovação na Câmara do projeto de lei 1328/2020, sobre a suspensão temporária dos contratos de empréstimos consignados, que é de natureza urgente, pois auxilia servidores ativos, inativos e trabalhadores da iniciativa privada em tempos de pandemia.</w:t>
      </w:r>
    </w:p>
    <w:sectPr w:rsidR="007F3D22" w:rsidRPr="00C0429A" w:rsidSect="00863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83"/>
    <w:multiLevelType w:val="hybridMultilevel"/>
    <w:tmpl w:val="234C9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2563D"/>
    <w:multiLevelType w:val="hybridMultilevel"/>
    <w:tmpl w:val="4156E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D22"/>
    <w:rsid w:val="000D4864"/>
    <w:rsid w:val="00762757"/>
    <w:rsid w:val="007F3D22"/>
    <w:rsid w:val="00C0429A"/>
    <w:rsid w:val="00DC2467"/>
    <w:rsid w:val="00E71C78"/>
    <w:rsid w:val="00EB3D77"/>
    <w:rsid w:val="00E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4</cp:revision>
  <dcterms:created xsi:type="dcterms:W3CDTF">2020-10-13T12:37:00Z</dcterms:created>
  <dcterms:modified xsi:type="dcterms:W3CDTF">2020-10-13T15:17:00Z</dcterms:modified>
</cp:coreProperties>
</file>