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28" w:rsidRDefault="000E3A28" w:rsidP="000E3A28">
      <w:pPr>
        <w:spacing w:line="360" w:lineRule="auto"/>
        <w:jc w:val="both"/>
        <w:rPr>
          <w:rFonts w:ascii="Georgia" w:eastAsia="Georgia" w:hAnsi="Georgia" w:cs="Georgia"/>
          <w:color w:val="333333"/>
        </w:rPr>
      </w:pPr>
      <w:r w:rsidRPr="000E3A28">
        <w:rPr>
          <w:rFonts w:ascii="Georgia" w:eastAsia="Georgia" w:hAnsi="Georgia" w:cs="Georgia"/>
          <w:color w:val="333333"/>
        </w:rPr>
        <w:t xml:space="preserve">Sugestões da coordenadora </w:t>
      </w:r>
      <w:r>
        <w:rPr>
          <w:rFonts w:ascii="Georgia" w:eastAsia="Georgia" w:hAnsi="Georgia" w:cs="Georgia"/>
          <w:color w:val="333333"/>
        </w:rPr>
        <w:t xml:space="preserve">do SITRAEMG </w:t>
      </w:r>
      <w:proofErr w:type="spellStart"/>
      <w:r w:rsidRPr="000E3A28">
        <w:rPr>
          <w:rFonts w:ascii="Georgia" w:eastAsia="Georgia" w:hAnsi="Georgia" w:cs="Georgia"/>
          <w:color w:val="333333"/>
        </w:rPr>
        <w:t>Elimara</w:t>
      </w:r>
      <w:proofErr w:type="spellEnd"/>
      <w:r w:rsidRPr="000E3A28">
        <w:rPr>
          <w:rFonts w:ascii="Georgia" w:eastAsia="Georgia" w:hAnsi="Georgia" w:cs="Georgia"/>
          <w:color w:val="333333"/>
        </w:rPr>
        <w:t xml:space="preserve"> </w:t>
      </w:r>
      <w:proofErr w:type="spellStart"/>
      <w:r w:rsidRPr="000E3A28">
        <w:rPr>
          <w:rFonts w:ascii="Georgia" w:eastAsia="Georgia" w:hAnsi="Georgia" w:cs="Georgia"/>
          <w:color w:val="333333"/>
        </w:rPr>
        <w:t>Gaia</w:t>
      </w:r>
      <w:proofErr w:type="spellEnd"/>
      <w:r w:rsidRPr="000E3A28">
        <w:rPr>
          <w:rFonts w:ascii="Georgia" w:eastAsia="Georgia" w:hAnsi="Georgia" w:cs="Georgia"/>
          <w:color w:val="333333"/>
        </w:rPr>
        <w:t xml:space="preserve"> </w:t>
      </w:r>
      <w:r w:rsidRPr="00BD49A0">
        <w:rPr>
          <w:rFonts w:ascii="Georgia" w:eastAsia="Georgia" w:hAnsi="Georgia" w:cs="Georgia"/>
          <w:color w:val="333333"/>
        </w:rPr>
        <w:t xml:space="preserve">para a segurança dos servidores </w:t>
      </w:r>
      <w:r w:rsidR="00FF0F9B">
        <w:rPr>
          <w:rFonts w:ascii="Georgia" w:eastAsia="Georgia" w:hAnsi="Georgia" w:cs="Georgia"/>
          <w:color w:val="333333"/>
        </w:rPr>
        <w:t xml:space="preserve">do TRT3 </w:t>
      </w:r>
      <w:r w:rsidRPr="00BD49A0">
        <w:rPr>
          <w:rFonts w:ascii="Georgia" w:eastAsia="Georgia" w:hAnsi="Georgia" w:cs="Georgia"/>
          <w:color w:val="333333"/>
        </w:rPr>
        <w:t>no trabalho interno e externo, quando for retomado o trabalho presencial</w:t>
      </w:r>
      <w:r>
        <w:rPr>
          <w:rFonts w:ascii="Georgia" w:eastAsia="Georgia" w:hAnsi="Georgia" w:cs="Georgia"/>
          <w:color w:val="333333"/>
        </w:rPr>
        <w:t>:</w:t>
      </w:r>
      <w:r>
        <w:br/>
      </w:r>
      <w:r>
        <w:br/>
      </w:r>
      <w:r w:rsidRPr="00FF0F9B">
        <w:rPr>
          <w:rFonts w:ascii="Georgia" w:eastAsia="Georgia" w:hAnsi="Georgia" w:cs="Georgia"/>
          <w:b/>
          <w:color w:val="333333"/>
        </w:rPr>
        <w:t>1.</w:t>
      </w:r>
      <w:r w:rsidR="00AE76BA" w:rsidRPr="000E3A28">
        <w:rPr>
          <w:rFonts w:ascii="Georgia" w:eastAsia="Georgia" w:hAnsi="Georgia" w:cs="Georgia"/>
          <w:color w:val="333333"/>
        </w:rPr>
        <w:t xml:space="preserve"> Limitação de servidores</w:t>
      </w:r>
      <w:r w:rsidRPr="000E3A28">
        <w:rPr>
          <w:rFonts w:ascii="Georgia" w:eastAsia="Georgia" w:hAnsi="Georgia" w:cs="Georgia"/>
          <w:color w:val="333333"/>
        </w:rPr>
        <w:t>.</w:t>
      </w:r>
    </w:p>
    <w:p w:rsidR="000E3A28" w:rsidRDefault="00AE76BA" w:rsidP="000E3A28">
      <w:pPr>
        <w:spacing w:line="360" w:lineRule="auto"/>
        <w:jc w:val="both"/>
        <w:rPr>
          <w:rFonts w:ascii="Georgia" w:eastAsia="Georgia" w:hAnsi="Georgia" w:cs="Georgia"/>
          <w:color w:val="333333"/>
        </w:rPr>
      </w:pPr>
      <w:proofErr w:type="gramStart"/>
      <w:r w:rsidRPr="00FF0F9B">
        <w:rPr>
          <w:rFonts w:ascii="Georgia" w:eastAsia="Georgia" w:hAnsi="Georgia" w:cs="Georgia"/>
          <w:b/>
          <w:color w:val="333333"/>
        </w:rPr>
        <w:t>2</w:t>
      </w:r>
      <w:r w:rsidR="000E3A28" w:rsidRPr="00FF0F9B">
        <w:rPr>
          <w:rFonts w:ascii="Georgia" w:eastAsia="Georgia" w:hAnsi="Georgia" w:cs="Georgia"/>
          <w:b/>
          <w:color w:val="333333"/>
        </w:rPr>
        <w:t>.</w:t>
      </w:r>
      <w:proofErr w:type="gramEnd"/>
      <w:r w:rsidRPr="000E3A28">
        <w:rPr>
          <w:rFonts w:ascii="Georgia" w:eastAsia="Georgia" w:hAnsi="Georgia" w:cs="Georgia"/>
          <w:color w:val="333333"/>
        </w:rPr>
        <w:t>Redução do horário de atendimento (interno e externo) para 4 horas</w:t>
      </w:r>
      <w:r w:rsidR="000E3A28">
        <w:rPr>
          <w:rFonts w:ascii="Georgia" w:eastAsia="Georgia" w:hAnsi="Georgia" w:cs="Georgia"/>
          <w:color w:val="333333"/>
        </w:rPr>
        <w:t>.</w:t>
      </w:r>
      <w:r w:rsidR="000E3A28">
        <w:rPr>
          <w:rFonts w:ascii="Georgia" w:eastAsia="Georgia" w:hAnsi="Georgia" w:cs="Georgia"/>
          <w:color w:val="333333"/>
        </w:rPr>
        <w:br/>
      </w:r>
      <w:r w:rsidRPr="000E3A28">
        <w:rPr>
          <w:rFonts w:ascii="Georgia" w:eastAsia="Georgia" w:hAnsi="Georgia" w:cs="Georgia"/>
          <w:color w:val="333333"/>
        </w:rPr>
        <w:t xml:space="preserve">  </w:t>
      </w:r>
      <w:r w:rsidRPr="000E3A28">
        <w:rPr>
          <w:rFonts w:ascii="Georgia" w:eastAsia="Georgia" w:hAnsi="Georgia" w:cs="Georgia"/>
          <w:color w:val="333333"/>
        </w:rPr>
        <w:br/>
      </w:r>
      <w:r w:rsidRPr="00FF0F9B">
        <w:rPr>
          <w:rFonts w:ascii="Georgia" w:eastAsia="Georgia" w:hAnsi="Georgia" w:cs="Georgia"/>
          <w:b/>
          <w:color w:val="333333"/>
        </w:rPr>
        <w:t>3.</w:t>
      </w:r>
      <w:r w:rsidRPr="000E3A28">
        <w:rPr>
          <w:rFonts w:ascii="Georgia" w:eastAsia="Georgia" w:hAnsi="Georgia" w:cs="Georgia"/>
          <w:color w:val="333333"/>
        </w:rPr>
        <w:t xml:space="preserve"> Permanência do maior número de servidores em teletrabalho para grupo de risco e pais com filhos em casa.</w:t>
      </w:r>
    </w:p>
    <w:p w:rsidR="00FF0F9B" w:rsidRDefault="00AE76BA" w:rsidP="000E3A28">
      <w:pPr>
        <w:spacing w:line="360" w:lineRule="auto"/>
        <w:jc w:val="both"/>
        <w:rPr>
          <w:rFonts w:ascii="Georgia" w:eastAsia="Georgia" w:hAnsi="Georgia" w:cs="Georgia"/>
          <w:color w:val="333333"/>
        </w:rPr>
      </w:pPr>
      <w:r w:rsidRPr="00FF0F9B">
        <w:rPr>
          <w:rFonts w:ascii="Georgia" w:eastAsia="Georgia" w:hAnsi="Georgia" w:cs="Georgia"/>
          <w:b/>
          <w:color w:val="333333"/>
        </w:rPr>
        <w:t>4.</w:t>
      </w:r>
      <w:r w:rsidRPr="000E3A28">
        <w:rPr>
          <w:rFonts w:ascii="Georgia" w:eastAsia="Georgia" w:hAnsi="Georgia" w:cs="Georgia"/>
          <w:color w:val="333333"/>
        </w:rPr>
        <w:t xml:space="preserve"> Instalações de barreiras acrílicas nos atendimentos.</w:t>
      </w:r>
    </w:p>
    <w:p w:rsidR="000E3A28" w:rsidRDefault="00AE76BA" w:rsidP="000E3A28">
      <w:pPr>
        <w:spacing w:line="360" w:lineRule="auto"/>
        <w:jc w:val="both"/>
        <w:rPr>
          <w:rFonts w:ascii="Georgia" w:eastAsia="Georgia" w:hAnsi="Georgia" w:cs="Georgia"/>
          <w:color w:val="333333"/>
        </w:rPr>
      </w:pPr>
      <w:r w:rsidRPr="00FF0F9B">
        <w:rPr>
          <w:rFonts w:ascii="Georgia" w:eastAsia="Georgia" w:hAnsi="Georgia" w:cs="Georgia"/>
          <w:b/>
          <w:color w:val="333333"/>
        </w:rPr>
        <w:t>5.</w:t>
      </w:r>
      <w:r w:rsidRPr="000E3A28">
        <w:rPr>
          <w:rFonts w:ascii="Georgia" w:eastAsia="Georgia" w:hAnsi="Georgia" w:cs="Georgia"/>
          <w:color w:val="333333"/>
        </w:rPr>
        <w:t xml:space="preserve"> Instalação de suporte de álcool em gel nas dependências do Tribunal (paredes, elevadores, balcões de atendimento).</w:t>
      </w:r>
    </w:p>
    <w:p w:rsidR="00FF0F9B" w:rsidRDefault="00AE76BA" w:rsidP="000E3A28">
      <w:pPr>
        <w:spacing w:line="360" w:lineRule="auto"/>
        <w:jc w:val="both"/>
        <w:rPr>
          <w:rFonts w:ascii="Georgia" w:eastAsia="Georgia" w:hAnsi="Georgia" w:cs="Georgia"/>
          <w:color w:val="333333"/>
        </w:rPr>
      </w:pPr>
      <w:r w:rsidRPr="00FF0F9B">
        <w:rPr>
          <w:rFonts w:ascii="Georgia" w:eastAsia="Georgia" w:hAnsi="Georgia" w:cs="Georgia"/>
          <w:b/>
          <w:color w:val="333333"/>
        </w:rPr>
        <w:t>6.</w:t>
      </w:r>
      <w:r w:rsidRPr="000E3A28">
        <w:rPr>
          <w:rFonts w:ascii="Georgia" w:eastAsia="Georgia" w:hAnsi="Georgia" w:cs="Georgia"/>
          <w:color w:val="333333"/>
        </w:rPr>
        <w:t xml:space="preserve"> Fornecimento </w:t>
      </w:r>
      <w:r w:rsidR="00FF0F9B">
        <w:rPr>
          <w:rFonts w:ascii="Georgia" w:eastAsia="Georgia" w:hAnsi="Georgia" w:cs="Georgia"/>
          <w:color w:val="333333"/>
        </w:rPr>
        <w:t xml:space="preserve">de Equipamentos de Proteção Individual </w:t>
      </w:r>
      <w:r w:rsidRPr="000E3A28">
        <w:rPr>
          <w:rFonts w:ascii="Georgia" w:eastAsia="Georgia" w:hAnsi="Georgia" w:cs="Georgia"/>
          <w:color w:val="333333"/>
        </w:rPr>
        <w:t xml:space="preserve">e máscaras acrílicas para </w:t>
      </w:r>
      <w:r w:rsidR="00FF0F9B">
        <w:rPr>
          <w:rFonts w:ascii="Georgia" w:eastAsia="Georgia" w:hAnsi="Georgia" w:cs="Georgia"/>
          <w:color w:val="333333"/>
        </w:rPr>
        <w:t xml:space="preserve">os </w:t>
      </w:r>
      <w:r w:rsidRPr="000E3A28">
        <w:rPr>
          <w:rFonts w:ascii="Georgia" w:eastAsia="Georgia" w:hAnsi="Georgia" w:cs="Georgia"/>
          <w:color w:val="333333"/>
        </w:rPr>
        <w:t>serviços em atendimento externo.</w:t>
      </w:r>
    </w:p>
    <w:p w:rsidR="000E3A28" w:rsidRDefault="00AE76BA" w:rsidP="000E3A28">
      <w:pPr>
        <w:spacing w:line="360" w:lineRule="auto"/>
        <w:jc w:val="both"/>
        <w:rPr>
          <w:rFonts w:ascii="Georgia" w:eastAsia="Georgia" w:hAnsi="Georgia" w:cs="Georgia"/>
          <w:color w:val="333333"/>
        </w:rPr>
      </w:pPr>
      <w:r w:rsidRPr="00FF0F9B">
        <w:rPr>
          <w:rFonts w:ascii="Georgia" w:eastAsia="Georgia" w:hAnsi="Georgia" w:cs="Georgia"/>
          <w:b/>
          <w:color w:val="333333"/>
        </w:rPr>
        <w:t>7.</w:t>
      </w:r>
      <w:r w:rsidRPr="000E3A28">
        <w:rPr>
          <w:rFonts w:ascii="Georgia" w:eastAsia="Georgia" w:hAnsi="Georgia" w:cs="Georgia"/>
          <w:color w:val="333333"/>
        </w:rPr>
        <w:t xml:space="preserve"> Serviços em atendiment</w:t>
      </w:r>
      <w:r w:rsidR="00FF0F9B">
        <w:rPr>
          <w:rFonts w:ascii="Georgia" w:eastAsia="Georgia" w:hAnsi="Georgia" w:cs="Georgia"/>
          <w:color w:val="333333"/>
        </w:rPr>
        <w:t xml:space="preserve">o presencial: controle </w:t>
      </w:r>
      <w:r w:rsidR="005D5844">
        <w:rPr>
          <w:rFonts w:ascii="Georgia" w:eastAsia="Georgia" w:hAnsi="Georgia" w:cs="Georgia"/>
          <w:color w:val="333333"/>
        </w:rPr>
        <w:t>d</w:t>
      </w:r>
      <w:r w:rsidR="00FF0F9B">
        <w:rPr>
          <w:rFonts w:ascii="Georgia" w:eastAsia="Georgia" w:hAnsi="Georgia" w:cs="Georgia"/>
          <w:color w:val="333333"/>
        </w:rPr>
        <w:t>e conferê</w:t>
      </w:r>
      <w:r w:rsidRPr="000E3A28">
        <w:rPr>
          <w:rFonts w:ascii="Georgia" w:eastAsia="Georgia" w:hAnsi="Georgia" w:cs="Georgia"/>
          <w:color w:val="333333"/>
        </w:rPr>
        <w:t>ncia de temperatura na portaria do TRT3.</w:t>
      </w:r>
    </w:p>
    <w:p w:rsidR="000E3A28" w:rsidRDefault="00AE76BA" w:rsidP="000E3A28">
      <w:pPr>
        <w:spacing w:line="360" w:lineRule="auto"/>
        <w:jc w:val="both"/>
        <w:rPr>
          <w:rFonts w:ascii="Georgia" w:eastAsia="Georgia" w:hAnsi="Georgia" w:cs="Georgia"/>
          <w:color w:val="333333"/>
        </w:rPr>
      </w:pPr>
      <w:r w:rsidRPr="00FF0F9B">
        <w:rPr>
          <w:rFonts w:ascii="Georgia" w:eastAsia="Georgia" w:hAnsi="Georgia" w:cs="Georgia"/>
          <w:b/>
          <w:color w:val="333333"/>
        </w:rPr>
        <w:t>8.</w:t>
      </w:r>
      <w:r w:rsidRPr="000E3A28">
        <w:rPr>
          <w:rFonts w:ascii="Georgia" w:eastAsia="Georgia" w:hAnsi="Georgia" w:cs="Georgia"/>
          <w:color w:val="333333"/>
        </w:rPr>
        <w:t xml:space="preserve"> Agendamento para atendimento via telefone ou disponível na internet e no site do Tribunal.</w:t>
      </w:r>
    </w:p>
    <w:p w:rsidR="000E3A28" w:rsidRDefault="00AE76BA" w:rsidP="000E3A28">
      <w:pPr>
        <w:spacing w:line="360" w:lineRule="auto"/>
        <w:jc w:val="both"/>
        <w:rPr>
          <w:rFonts w:ascii="Georgia" w:eastAsia="Georgia" w:hAnsi="Georgia" w:cs="Georgia"/>
          <w:color w:val="333333"/>
        </w:rPr>
      </w:pPr>
      <w:r w:rsidRPr="00FF0F9B">
        <w:rPr>
          <w:rFonts w:ascii="Georgia" w:eastAsia="Georgia" w:hAnsi="Georgia" w:cs="Georgia"/>
          <w:b/>
          <w:color w:val="333333"/>
        </w:rPr>
        <w:t>9.</w:t>
      </w:r>
      <w:r w:rsidRPr="000E3A28">
        <w:rPr>
          <w:rFonts w:ascii="Georgia" w:eastAsia="Georgia" w:hAnsi="Georgia" w:cs="Georgia"/>
          <w:color w:val="333333"/>
        </w:rPr>
        <w:t xml:space="preserve"> Suspensão </w:t>
      </w:r>
      <w:r w:rsidR="005D5844">
        <w:rPr>
          <w:rFonts w:ascii="Georgia" w:eastAsia="Georgia" w:hAnsi="Georgia" w:cs="Georgia"/>
          <w:color w:val="333333"/>
        </w:rPr>
        <w:t xml:space="preserve">do </w:t>
      </w:r>
      <w:r w:rsidRPr="000E3A28">
        <w:rPr>
          <w:rFonts w:ascii="Georgia" w:eastAsia="Georgia" w:hAnsi="Georgia" w:cs="Georgia"/>
          <w:color w:val="333333"/>
        </w:rPr>
        <w:t>processo físico</w:t>
      </w:r>
      <w:r w:rsidR="005D5844">
        <w:rPr>
          <w:rFonts w:ascii="Georgia" w:eastAsia="Georgia" w:hAnsi="Georgia" w:cs="Georgia"/>
          <w:color w:val="333333"/>
        </w:rPr>
        <w:t xml:space="preserve"> se houver</w:t>
      </w:r>
      <w:r w:rsidRPr="000E3A28">
        <w:rPr>
          <w:rFonts w:ascii="Georgia" w:eastAsia="Georgia" w:hAnsi="Georgia" w:cs="Georgia"/>
          <w:color w:val="333333"/>
        </w:rPr>
        <w:t>.</w:t>
      </w:r>
    </w:p>
    <w:p w:rsidR="000E3A28" w:rsidRDefault="00AE76BA" w:rsidP="000E3A28">
      <w:pPr>
        <w:spacing w:line="360" w:lineRule="auto"/>
        <w:jc w:val="both"/>
        <w:rPr>
          <w:rFonts w:ascii="Georgia" w:eastAsia="Georgia" w:hAnsi="Georgia" w:cs="Georgia"/>
          <w:color w:val="333333"/>
        </w:rPr>
      </w:pPr>
      <w:r w:rsidRPr="00FF0F9B">
        <w:rPr>
          <w:rFonts w:ascii="Georgia" w:eastAsia="Georgia" w:hAnsi="Georgia" w:cs="Georgia"/>
          <w:b/>
          <w:color w:val="333333"/>
        </w:rPr>
        <w:t>10.</w:t>
      </w:r>
      <w:r w:rsidRPr="000E3A28">
        <w:rPr>
          <w:rFonts w:ascii="Georgia" w:eastAsia="Georgia" w:hAnsi="Georgia" w:cs="Georgia"/>
          <w:color w:val="333333"/>
        </w:rPr>
        <w:t xml:space="preserve"> Jornadas reduzidas e alternativas em sistema de rodízio.</w:t>
      </w:r>
    </w:p>
    <w:p w:rsidR="000E3A28" w:rsidRDefault="00AE76BA" w:rsidP="000E3A28">
      <w:pPr>
        <w:spacing w:line="360" w:lineRule="auto"/>
        <w:jc w:val="both"/>
        <w:rPr>
          <w:rFonts w:ascii="Georgia" w:eastAsia="Georgia" w:hAnsi="Georgia" w:cs="Georgia"/>
          <w:color w:val="333333"/>
        </w:rPr>
      </w:pPr>
      <w:r w:rsidRPr="00FF0F9B">
        <w:rPr>
          <w:rFonts w:ascii="Georgia" w:eastAsia="Georgia" w:hAnsi="Georgia" w:cs="Georgia"/>
          <w:b/>
          <w:color w:val="333333"/>
        </w:rPr>
        <w:t>11.</w:t>
      </w:r>
      <w:r w:rsidRPr="000E3A28">
        <w:rPr>
          <w:rFonts w:ascii="Georgia" w:eastAsia="Georgia" w:hAnsi="Georgia" w:cs="Georgia"/>
          <w:color w:val="333333"/>
        </w:rPr>
        <w:t xml:space="preserve"> Distanciamento das mesas </w:t>
      </w:r>
      <w:r w:rsidR="000E3A28" w:rsidRPr="000E3A28">
        <w:rPr>
          <w:rFonts w:ascii="Georgia" w:eastAsia="Georgia" w:hAnsi="Georgia" w:cs="Georgia"/>
          <w:color w:val="333333"/>
        </w:rPr>
        <w:t xml:space="preserve">em forma diagonal. </w:t>
      </w:r>
    </w:p>
    <w:p w:rsidR="000E3A28" w:rsidRDefault="000E3A28" w:rsidP="000E3A28">
      <w:pPr>
        <w:spacing w:line="360" w:lineRule="auto"/>
        <w:jc w:val="both"/>
        <w:rPr>
          <w:rFonts w:ascii="Georgia" w:eastAsia="Georgia" w:hAnsi="Georgia" w:cs="Georgia"/>
          <w:color w:val="333333"/>
        </w:rPr>
      </w:pPr>
      <w:r w:rsidRPr="00FF0F9B">
        <w:rPr>
          <w:rFonts w:ascii="Georgia" w:eastAsia="Georgia" w:hAnsi="Georgia" w:cs="Georgia"/>
          <w:b/>
          <w:color w:val="333333"/>
        </w:rPr>
        <w:t>12.</w:t>
      </w:r>
      <w:r w:rsidR="005D5844">
        <w:rPr>
          <w:rFonts w:ascii="Georgia" w:eastAsia="Georgia" w:hAnsi="Georgia" w:cs="Georgia"/>
          <w:color w:val="333333"/>
        </w:rPr>
        <w:t xml:space="preserve"> Exame para testar </w:t>
      </w:r>
      <w:proofErr w:type="spellStart"/>
      <w:r w:rsidR="005D5844">
        <w:rPr>
          <w:rFonts w:ascii="Georgia" w:eastAsia="Georgia" w:hAnsi="Georgia" w:cs="Georgia"/>
          <w:color w:val="333333"/>
        </w:rPr>
        <w:t>Covid</w:t>
      </w:r>
      <w:proofErr w:type="spellEnd"/>
      <w:r w:rsidR="005D5844">
        <w:rPr>
          <w:rFonts w:ascii="Georgia" w:eastAsia="Georgia" w:hAnsi="Georgia" w:cs="Georgia"/>
          <w:color w:val="333333"/>
        </w:rPr>
        <w:t>-19</w:t>
      </w:r>
      <w:r w:rsidRPr="000E3A28">
        <w:rPr>
          <w:rFonts w:ascii="Georgia" w:eastAsia="Georgia" w:hAnsi="Georgia" w:cs="Georgia"/>
          <w:color w:val="333333"/>
        </w:rPr>
        <w:t xml:space="preserve"> antes de iniciar o trabalho presencial.</w:t>
      </w:r>
    </w:p>
    <w:p w:rsidR="00AE76BA" w:rsidRPr="000E3A28" w:rsidRDefault="000E3A28" w:rsidP="000E3A28">
      <w:pPr>
        <w:spacing w:line="360" w:lineRule="auto"/>
        <w:jc w:val="both"/>
        <w:rPr>
          <w:rFonts w:ascii="Georgia" w:eastAsia="Georgia" w:hAnsi="Georgia" w:cs="Georgia"/>
          <w:color w:val="333333"/>
        </w:rPr>
      </w:pPr>
      <w:r w:rsidRPr="00FF0F9B">
        <w:rPr>
          <w:rFonts w:ascii="Georgia" w:eastAsia="Georgia" w:hAnsi="Georgia" w:cs="Georgia"/>
          <w:b/>
          <w:color w:val="333333"/>
        </w:rPr>
        <w:t>13.</w:t>
      </w:r>
      <w:r w:rsidRPr="000E3A28">
        <w:rPr>
          <w:rFonts w:ascii="Georgia" w:eastAsia="Georgia" w:hAnsi="Georgia" w:cs="Georgia"/>
          <w:color w:val="333333"/>
        </w:rPr>
        <w:t xml:space="preserve"> Limpeza de ar condicionado diariamente</w:t>
      </w:r>
      <w:r>
        <w:t>.</w:t>
      </w:r>
    </w:p>
    <w:sectPr w:rsidR="00AE76BA" w:rsidRPr="000E3A28" w:rsidSect="00331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67A"/>
    <w:multiLevelType w:val="hybridMultilevel"/>
    <w:tmpl w:val="6D5E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76BA"/>
    <w:rsid w:val="000E3A28"/>
    <w:rsid w:val="00331F70"/>
    <w:rsid w:val="005D5844"/>
    <w:rsid w:val="00AE76BA"/>
    <w:rsid w:val="00FF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E76BA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AE7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</dc:creator>
  <cp:lastModifiedBy>debor</cp:lastModifiedBy>
  <cp:revision>1</cp:revision>
  <dcterms:created xsi:type="dcterms:W3CDTF">2020-06-26T12:12:00Z</dcterms:created>
  <dcterms:modified xsi:type="dcterms:W3CDTF">2020-06-26T12:45:00Z</dcterms:modified>
</cp:coreProperties>
</file>