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6D" w:rsidRPr="00A1006D" w:rsidRDefault="00A1006D" w:rsidP="00A1006D">
      <w:pPr>
        <w:jc w:val="center"/>
        <w:rPr>
          <w:rFonts w:ascii="Times New Roman" w:hAnsi="Times New Roman" w:cs="Times New Roman"/>
          <w:sz w:val="24"/>
          <w:szCs w:val="24"/>
        </w:rPr>
      </w:pPr>
      <w:r w:rsidRPr="00A1006D">
        <w:rPr>
          <w:rFonts w:ascii="Times New Roman" w:hAnsi="Times New Roman" w:cs="Times New Roman"/>
          <w:sz w:val="24"/>
          <w:szCs w:val="24"/>
        </w:rPr>
        <w:t>RIBUNAL REGIONAL FEDERAL DA 1ª REGIÃO</w:t>
      </w:r>
      <w:r w:rsidRPr="00A1006D">
        <w:rPr>
          <w:rFonts w:ascii="Times New Roman" w:hAnsi="Times New Roman" w:cs="Times New Roman"/>
          <w:sz w:val="24"/>
          <w:szCs w:val="24"/>
        </w:rPr>
        <w:br/>
        <w:t>RESOLUÇÃO PRESI - 10306343</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Prorroga até 14 de junho de 2020 a vigência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de 20 de março de 2020, que dispõe, no âmbito da Justiça Federal da 1ª Região, sobre o regime de Plantão Extraordinário;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10008471, de 24 de março, que dispõe sobre o horário do Plantão Extraordinário estabelecido pela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 de 28 de abril de 2020, que prorroga, em parte, o regime de Plantão Extraordinário, modifica regras de suspensão de prazos processuais e dá outras providências e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10235089, de 12 de maio de 2020, que prorroga para o dia 31 de maio de 2020 a vigência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e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 e dá outras providências.</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O PRESIDENTE DO TRIBUNAL REGIONAL FEDERAL DA 1ª REGIÃO , no uso de suas atribuições legais e regulamentares, tendo em vista o que consta dos autos do PAE/SEI 0006593-38.2020.4.01.8000,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CONSIDERANDO:</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a) a Resolução CNJ 313, de 19 de março de 2020, que estabelece, no âmbito do Poder Judiciário, regime de Plantão Extraordinário, para uniformizar o funcionamento dos serviços judiciários, com o objetivo de prevenir o contágio pelo novo </w:t>
      </w:r>
      <w:proofErr w:type="spellStart"/>
      <w:r w:rsidRPr="00A1006D">
        <w:rPr>
          <w:rFonts w:ascii="Times New Roman" w:hAnsi="Times New Roman" w:cs="Times New Roman"/>
          <w:sz w:val="24"/>
          <w:szCs w:val="24"/>
        </w:rPr>
        <w:t>Coronavírus</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Covid</w:t>
      </w:r>
      <w:proofErr w:type="spellEnd"/>
      <w:r w:rsidRPr="00A1006D">
        <w:rPr>
          <w:rFonts w:ascii="Times New Roman" w:hAnsi="Times New Roman" w:cs="Times New Roman"/>
          <w:sz w:val="24"/>
          <w:szCs w:val="24"/>
        </w:rPr>
        <w:t>-19, e garantir o acesso à justiça neste período emergencial;</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b) a Resolução CNJ 314, de 20 de abril de 2020, que prorroga, no âmbito do Poder Judiciário, em parte, o regime instituído pela Resolução 313, de 19 de março de 2020, modifica as regras de suspensão de prazos processuais e dá outras providências;</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c) a Resolução CNJ 317, de 30 de abril de2020, que dispõe sobre a realização de perícias em meios eletrônicos ou virtuais em ações em que se discutem benefícios previdenciários por incapacidade ou assistenciais, enquanto durarem os efeitos da crise ocasionada pela pandemia do novo </w:t>
      </w:r>
      <w:proofErr w:type="spellStart"/>
      <w:r w:rsidRPr="00A1006D">
        <w:rPr>
          <w:rFonts w:ascii="Times New Roman" w:hAnsi="Times New Roman" w:cs="Times New Roman"/>
          <w:sz w:val="24"/>
          <w:szCs w:val="24"/>
        </w:rPr>
        <w:t>Coronavírus</w:t>
      </w:r>
      <w:proofErr w:type="spellEnd"/>
      <w:r w:rsidRPr="00A1006D">
        <w:rPr>
          <w:rFonts w:ascii="Times New Roman" w:hAnsi="Times New Roman" w:cs="Times New Roman"/>
          <w:sz w:val="24"/>
          <w:szCs w:val="24"/>
        </w:rPr>
        <w:t>, e dá outras providências, alterando dispositivo da Resolução CNJ 313/2020,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d) a Resolução CNJ 318, de 7 de maio de 2020, que prorroga, no âmbito do Poder Judiciário, em parte, o regime instituído pelas Resoluções 313, de 19 de março de 2020, e 314, de 20 de abril de 2020, e dá outras providências;</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e) a Portaria CNJ 79, de 22 de maio de 2020, que prorroga o prazo de vigência das Resoluções CNJ 313/2020, 314/2020 e 318/2020.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f) a Portaria CJF 188, de 27 de abril de 2020, que prorrogou por prazo indeterminado o regime de trabalho remoto para os servidores do Conselho da Justiça Federal;</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g) a persistência da situação de emergência em saúde pública e a </w:t>
      </w:r>
      <w:proofErr w:type="spellStart"/>
      <w:r w:rsidRPr="00A1006D">
        <w:rPr>
          <w:rFonts w:ascii="Times New Roman" w:hAnsi="Times New Roman" w:cs="Times New Roman"/>
          <w:sz w:val="24"/>
          <w:szCs w:val="24"/>
        </w:rPr>
        <w:t>consequente</w:t>
      </w:r>
      <w:proofErr w:type="spellEnd"/>
      <w:r w:rsidRPr="00A1006D">
        <w:rPr>
          <w:rFonts w:ascii="Times New Roman" w:hAnsi="Times New Roman" w:cs="Times New Roman"/>
          <w:sz w:val="24"/>
          <w:szCs w:val="24"/>
        </w:rPr>
        <w:t xml:space="preserve"> necessidade de </w:t>
      </w:r>
      <w:proofErr w:type="spellStart"/>
      <w:r w:rsidRPr="00A1006D">
        <w:rPr>
          <w:rFonts w:ascii="Times New Roman" w:hAnsi="Times New Roman" w:cs="Times New Roman"/>
          <w:sz w:val="24"/>
          <w:szCs w:val="24"/>
        </w:rPr>
        <w:t>de</w:t>
      </w:r>
      <w:proofErr w:type="spellEnd"/>
      <w:r w:rsidRPr="00A1006D">
        <w:rPr>
          <w:rFonts w:ascii="Times New Roman" w:hAnsi="Times New Roman" w:cs="Times New Roman"/>
          <w:sz w:val="24"/>
          <w:szCs w:val="24"/>
        </w:rPr>
        <w:t xml:space="preserve"> manutenção das medidas de distanciamento, com a redução da circulação de pessoas, e de prevenção ao contágio pelo vírus SARS-CoV2, de forma a </w:t>
      </w:r>
      <w:r w:rsidRPr="00A1006D">
        <w:rPr>
          <w:rFonts w:ascii="Times New Roman" w:hAnsi="Times New Roman" w:cs="Times New Roman"/>
          <w:sz w:val="24"/>
          <w:szCs w:val="24"/>
        </w:rPr>
        <w:lastRenderedPageBreak/>
        <w:t>colaborar com a atuação das autoridades governamentais competentes, sem prejuízo dos serviços prestados;</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h) a natureza essencial da atividade jurisdicional e a necessidade de se assegurarem condições mínimas para sua continuidade, compatibilizando-a com a preservação da saúde de magistrados, agentes públicos, advogados e usuários em geral;</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i) que a Justiça Federal da 1ª Região dispõe de sistemas e instrumentos necessários para que a quase totalidade do trabalho judicial e administrativo seja realizada de forma remota;</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j)que as medidas já adotadas pela Justiça Federal da 1ª Região de prevenção da disseminação do </w:t>
      </w:r>
      <w:proofErr w:type="spellStart"/>
      <w:r w:rsidRPr="00A1006D">
        <w:rPr>
          <w:rFonts w:ascii="Times New Roman" w:hAnsi="Times New Roman" w:cs="Times New Roman"/>
          <w:sz w:val="24"/>
          <w:szCs w:val="24"/>
        </w:rPr>
        <w:t>Coronavírus</w:t>
      </w:r>
      <w:proofErr w:type="spellEnd"/>
      <w:r w:rsidRPr="00A1006D">
        <w:rPr>
          <w:rFonts w:ascii="Times New Roman" w:hAnsi="Times New Roman" w:cs="Times New Roman"/>
          <w:sz w:val="24"/>
          <w:szCs w:val="24"/>
        </w:rPr>
        <w:t xml:space="preserve"> (COVID-19), de forma a evitar contaminações em grande escala, restringir riscos e preservar a saúde do público interno e externo, sem prejuízo à continuidade da prestação</w:t>
      </w:r>
      <w:r w:rsidRPr="00A1006D">
        <w:rPr>
          <w:rFonts w:ascii="Times New Roman" w:hAnsi="Times New Roman" w:cs="Times New Roman"/>
          <w:sz w:val="24"/>
          <w:szCs w:val="24"/>
        </w:rPr>
        <w:br/>
        <w:t>jurisdicional, tem demonstrado elevados índices de produtividade, conforme dados estatísticos disponibilizados no Portal do TRF1;</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RESOLVE:</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Art. 1ª FICAM PRORROGADAS para o dia 14 de junho a vigência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de 20 de março de 2020, publicada em 23 de março de 2020, que dispõe, no âmbito da Justiça Federal da 1ª Região, sobre o regime de Plantão Extraordinário;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10008471, de 24 de março de 2020, que dispõe sobre o horário do Plantão Extraordinário estabelecido pela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e dá outras providências;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 de 28 de abril de 2020, que prorroga, em parte, o regime de Plantão Extraordinário, modifica regras de suspensão de prazos processuais e dá outras providências e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10235089, de 12 de maio de 2020, que prorroga para o dia 31 de maio de 2020 a vigência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e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Parágrafo único. O prazo previsto no caput poderá ser ampliado ou reduzido, na forma do artigo 1° da Portaria CNJ 79, de 22 de maio de 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Art. 2º Continua assegurada, no período de vigência desta Resolução, a apreciação das matérias mínimas a que se refere o art. 4º das Resoluções CNJ 313 e 314, do art. 3º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e do parágrafo único do art. 2º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 que passa a vigorar acrescido do inciso XI, com a seguinte redação:</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Art. 3º ....................................................................................</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XI – processos relacionados a benefícios previdenciários por incapacidade e assistenciais de prestação continuada.</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Art. 3º Durante a vigência do Plantão Extraordinário, deverá ser concedido regime de </w:t>
      </w:r>
      <w:proofErr w:type="spellStart"/>
      <w:r w:rsidRPr="00A1006D">
        <w:rPr>
          <w:rFonts w:ascii="Times New Roman" w:hAnsi="Times New Roman" w:cs="Times New Roman"/>
          <w:sz w:val="24"/>
          <w:szCs w:val="24"/>
        </w:rPr>
        <w:t>teletrabalho</w:t>
      </w:r>
      <w:proofErr w:type="spellEnd"/>
      <w:r w:rsidRPr="00A1006D">
        <w:rPr>
          <w:rFonts w:ascii="Times New Roman" w:hAnsi="Times New Roman" w:cs="Times New Roman"/>
          <w:sz w:val="24"/>
          <w:szCs w:val="24"/>
        </w:rPr>
        <w:t xml:space="preserve"> aos estagiários cujas atividades sejam compatíveis com o trabalho remoto, </w:t>
      </w:r>
      <w:r w:rsidRPr="00A1006D">
        <w:rPr>
          <w:rFonts w:ascii="Times New Roman" w:hAnsi="Times New Roman" w:cs="Times New Roman"/>
          <w:sz w:val="24"/>
          <w:szCs w:val="24"/>
        </w:rPr>
        <w:lastRenderedPageBreak/>
        <w:t xml:space="preserve">sob a orientação do supervisor do estágio ou do gestor da unidade de lotação, conforme disposto na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10008471, de 24 de março de 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 1º Os estagiários que não possam exercer suas atividades na modalidade de </w:t>
      </w:r>
      <w:proofErr w:type="spellStart"/>
      <w:r w:rsidRPr="00A1006D">
        <w:rPr>
          <w:rFonts w:ascii="Times New Roman" w:hAnsi="Times New Roman" w:cs="Times New Roman"/>
          <w:sz w:val="24"/>
          <w:szCs w:val="24"/>
        </w:rPr>
        <w:t>teletrabalho</w:t>
      </w:r>
      <w:proofErr w:type="spellEnd"/>
      <w:r w:rsidRPr="00A1006D">
        <w:rPr>
          <w:rFonts w:ascii="Times New Roman" w:hAnsi="Times New Roman" w:cs="Times New Roman"/>
          <w:sz w:val="24"/>
          <w:szCs w:val="24"/>
        </w:rPr>
        <w:t xml:space="preserve"> exercerão suas atividades presencialmente, observado o limite de 25% do quadro total de cada unidade, considerados servidores, estagiários, prestadores de serviço e outros colaboradores bem assim as medidas </w:t>
      </w:r>
      <w:proofErr w:type="spellStart"/>
      <w:r w:rsidRPr="00A1006D">
        <w:rPr>
          <w:rFonts w:ascii="Times New Roman" w:hAnsi="Times New Roman" w:cs="Times New Roman"/>
          <w:sz w:val="24"/>
          <w:szCs w:val="24"/>
        </w:rPr>
        <w:t>protetivas</w:t>
      </w:r>
      <w:proofErr w:type="spellEnd"/>
      <w:r w:rsidRPr="00A1006D">
        <w:rPr>
          <w:rFonts w:ascii="Times New Roman" w:hAnsi="Times New Roman" w:cs="Times New Roman"/>
          <w:sz w:val="24"/>
          <w:szCs w:val="24"/>
        </w:rPr>
        <w:t xml:space="preserve"> já instituídas no âmbito da Justiça Federal da 1ª Região.</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 2º Para o trabalho presencial, é obrigatória a utilização de máscaras de proteção facial, sem prejuízo das recomendações expedidas pelas autoridades sanitárias, nos termos do art. 7º da Resolução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10164462, de 28 de abril de 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 xml:space="preserve">Art. 4º Permanecem em vigor, por prazo indeterminado as medidas de prevenção e redução dos riscos de disseminação e contágio pelo </w:t>
      </w:r>
      <w:proofErr w:type="spellStart"/>
      <w:r w:rsidRPr="00A1006D">
        <w:rPr>
          <w:rFonts w:ascii="Times New Roman" w:hAnsi="Times New Roman" w:cs="Times New Roman"/>
          <w:sz w:val="24"/>
          <w:szCs w:val="24"/>
        </w:rPr>
        <w:t>Coronavírus</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Covid</w:t>
      </w:r>
      <w:proofErr w:type="spellEnd"/>
      <w:r w:rsidRPr="00A1006D">
        <w:rPr>
          <w:rFonts w:ascii="Times New Roman" w:hAnsi="Times New Roman" w:cs="Times New Roman"/>
          <w:sz w:val="24"/>
          <w:szCs w:val="24"/>
        </w:rPr>
        <w:t xml:space="preserve">-19, incluindo o regime de trabalho remoto, regulamentadas pelas Resoluções </w:t>
      </w:r>
      <w:proofErr w:type="spellStart"/>
      <w:r w:rsidRPr="00A1006D">
        <w:rPr>
          <w:rFonts w:ascii="Times New Roman" w:hAnsi="Times New Roman" w:cs="Times New Roman"/>
          <w:sz w:val="24"/>
          <w:szCs w:val="24"/>
        </w:rPr>
        <w:t>Presi</w:t>
      </w:r>
      <w:proofErr w:type="spellEnd"/>
      <w:r w:rsidRPr="00A1006D">
        <w:rPr>
          <w:rFonts w:ascii="Times New Roman" w:hAnsi="Times New Roman" w:cs="Times New Roman"/>
          <w:sz w:val="24"/>
          <w:szCs w:val="24"/>
        </w:rPr>
        <w:t xml:space="preserve"> 9985909, de 20 de março de 2020, 10008471, de 24 de março de 2020, 10164462, de 28 de abril de 2020 e 10235089, de 12 de maio de 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Art. 5º Os casos omissos serão decididos pelo presidente do Tribunal, tendo como referência as Resoluções CNJ 313/2020, 314/2020, 317/2020 e 318/2020 e a Portaria CNJ 79/2020.</w:t>
      </w:r>
    </w:p>
    <w:p w:rsidR="00A1006D" w:rsidRPr="00A1006D" w:rsidRDefault="00A1006D" w:rsidP="00A1006D">
      <w:pPr>
        <w:jc w:val="both"/>
        <w:rPr>
          <w:rFonts w:ascii="Times New Roman" w:hAnsi="Times New Roman" w:cs="Times New Roman"/>
          <w:sz w:val="24"/>
          <w:szCs w:val="24"/>
        </w:rPr>
      </w:pPr>
      <w:r w:rsidRPr="00A1006D">
        <w:rPr>
          <w:rFonts w:ascii="Times New Roman" w:hAnsi="Times New Roman" w:cs="Times New Roman"/>
          <w:sz w:val="24"/>
          <w:szCs w:val="24"/>
        </w:rPr>
        <w:t>Art. 6º Esta Resolução entra em vigor na data de sua publicação.</w:t>
      </w:r>
    </w:p>
    <w:p w:rsidR="00A1006D" w:rsidRPr="00A1006D" w:rsidRDefault="00A1006D" w:rsidP="00A1006D">
      <w:pPr>
        <w:rPr>
          <w:rFonts w:ascii="Times New Roman" w:hAnsi="Times New Roman" w:cs="Times New Roman"/>
          <w:sz w:val="24"/>
          <w:szCs w:val="24"/>
        </w:rPr>
      </w:pPr>
      <w:r w:rsidRPr="00A1006D">
        <w:rPr>
          <w:rFonts w:ascii="Times New Roman" w:hAnsi="Times New Roman" w:cs="Times New Roman"/>
          <w:sz w:val="24"/>
          <w:szCs w:val="24"/>
        </w:rPr>
        <w:t> </w:t>
      </w:r>
    </w:p>
    <w:p w:rsidR="00A1006D" w:rsidRPr="00A1006D" w:rsidRDefault="00A1006D" w:rsidP="00A1006D">
      <w:pPr>
        <w:jc w:val="center"/>
        <w:rPr>
          <w:rFonts w:ascii="Times New Roman" w:hAnsi="Times New Roman" w:cs="Times New Roman"/>
          <w:sz w:val="24"/>
          <w:szCs w:val="24"/>
        </w:rPr>
      </w:pPr>
      <w:r w:rsidRPr="00A1006D">
        <w:rPr>
          <w:rFonts w:ascii="Times New Roman" w:hAnsi="Times New Roman" w:cs="Times New Roman"/>
          <w:sz w:val="24"/>
          <w:szCs w:val="24"/>
        </w:rPr>
        <w:t xml:space="preserve">Desembargador Federal </w:t>
      </w:r>
      <w:proofErr w:type="spellStart"/>
      <w:r w:rsidRPr="00A1006D">
        <w:rPr>
          <w:rFonts w:ascii="Times New Roman" w:hAnsi="Times New Roman" w:cs="Times New Roman"/>
          <w:sz w:val="24"/>
          <w:szCs w:val="24"/>
        </w:rPr>
        <w:t>I’TALO</w:t>
      </w:r>
      <w:proofErr w:type="spellEnd"/>
      <w:r w:rsidRPr="00A1006D">
        <w:rPr>
          <w:rFonts w:ascii="Times New Roman" w:hAnsi="Times New Roman" w:cs="Times New Roman"/>
          <w:sz w:val="24"/>
          <w:szCs w:val="24"/>
        </w:rPr>
        <w:t xml:space="preserve"> FIORAVANTI SABO MENDES</w:t>
      </w:r>
      <w:r w:rsidRPr="00A1006D">
        <w:rPr>
          <w:rFonts w:ascii="Times New Roman" w:hAnsi="Times New Roman" w:cs="Times New Roman"/>
          <w:sz w:val="24"/>
          <w:szCs w:val="24"/>
        </w:rPr>
        <w:br/>
        <w:t>Presidente</w:t>
      </w:r>
    </w:p>
    <w:p w:rsidR="00E84818" w:rsidRDefault="00E84818"/>
    <w:sectPr w:rsidR="00E84818" w:rsidSect="00E848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006D"/>
    <w:rsid w:val="00A1006D"/>
    <w:rsid w:val="00E848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100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754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5612</Characters>
  <Application>Microsoft Office Word</Application>
  <DocSecurity>0</DocSecurity>
  <Lines>46</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1</cp:revision>
  <dcterms:created xsi:type="dcterms:W3CDTF">2020-05-29T11:47:00Z</dcterms:created>
  <dcterms:modified xsi:type="dcterms:W3CDTF">2020-05-29T11:49:00Z</dcterms:modified>
</cp:coreProperties>
</file>