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9821" w14:textId="77777777" w:rsidR="00BE2D79" w:rsidRPr="00085B0E" w:rsidRDefault="00C83D79" w:rsidP="00C83D79">
      <w:pPr>
        <w:jc w:val="center"/>
        <w:rPr>
          <w:rFonts w:cs="Times New Roman"/>
          <w:b/>
          <w:sz w:val="24"/>
          <w:szCs w:val="24"/>
        </w:rPr>
      </w:pPr>
      <w:r w:rsidRPr="00085B0E">
        <w:rPr>
          <w:rFonts w:cs="Times New Roman"/>
          <w:b/>
          <w:sz w:val="24"/>
          <w:szCs w:val="24"/>
        </w:rPr>
        <w:t>SITRAEMG</w:t>
      </w:r>
    </w:p>
    <w:p w14:paraId="31231CD3" w14:textId="3DEA0277" w:rsidR="00C83D79" w:rsidRPr="00085B0E" w:rsidRDefault="00FE66CD" w:rsidP="00C83D79">
      <w:pPr>
        <w:jc w:val="center"/>
        <w:rPr>
          <w:rFonts w:cs="Times New Roman"/>
          <w:sz w:val="24"/>
          <w:szCs w:val="24"/>
        </w:rPr>
      </w:pPr>
      <w:r w:rsidRPr="00085B0E">
        <w:rPr>
          <w:rFonts w:cs="Times New Roman"/>
          <w:sz w:val="24"/>
          <w:szCs w:val="24"/>
        </w:rPr>
        <w:t>Ações coletivas em destaque</w:t>
      </w:r>
    </w:p>
    <w:p w14:paraId="556D7129" w14:textId="03EC7CF8" w:rsidR="00FE66CD" w:rsidRPr="00085B0E" w:rsidRDefault="00FE66CD" w:rsidP="00C83D79">
      <w:pPr>
        <w:jc w:val="center"/>
        <w:rPr>
          <w:rFonts w:cs="Times New Roman"/>
          <w:sz w:val="24"/>
          <w:szCs w:val="24"/>
        </w:rPr>
      </w:pPr>
      <w:r w:rsidRPr="00085B0E">
        <w:rPr>
          <w:rFonts w:cs="Times New Roman"/>
          <w:sz w:val="24"/>
          <w:szCs w:val="24"/>
        </w:rPr>
        <w:t xml:space="preserve">Atualizado em </w:t>
      </w:r>
      <w:r w:rsidR="00085B0E" w:rsidRPr="00085B0E">
        <w:rPr>
          <w:rFonts w:cs="Times New Roman"/>
          <w:sz w:val="24"/>
          <w:szCs w:val="24"/>
        </w:rPr>
        <w:t>23 de agosto</w:t>
      </w:r>
      <w:r w:rsidR="00B41172" w:rsidRPr="00085B0E">
        <w:rPr>
          <w:rFonts w:cs="Times New Roman"/>
          <w:sz w:val="24"/>
          <w:szCs w:val="24"/>
        </w:rPr>
        <w:t xml:space="preserve"> de 2019</w:t>
      </w:r>
    </w:p>
    <w:p w14:paraId="2B1596B5" w14:textId="77777777" w:rsidR="00C83D79" w:rsidRPr="00085B0E" w:rsidRDefault="00C83D79" w:rsidP="00C83D79">
      <w:pPr>
        <w:rPr>
          <w:rFonts w:cs="Times New Roman"/>
          <w:sz w:val="24"/>
          <w:szCs w:val="24"/>
        </w:rPr>
      </w:pPr>
    </w:p>
    <w:p w14:paraId="76435F3D" w14:textId="6E2725CB" w:rsidR="00C83D79" w:rsidRPr="00085B0E" w:rsidRDefault="002743AE" w:rsidP="00C83D79">
      <w:pPr>
        <w:widowControl w:val="0"/>
        <w:pBdr>
          <w:top w:val="nil"/>
          <w:left w:val="nil"/>
          <w:bottom w:val="nil"/>
          <w:right w:val="nil"/>
          <w:between w:val="nil"/>
          <w:bar w:val="nil"/>
        </w:pBdr>
        <w:rPr>
          <w:rFonts w:eastAsia="Arial Unicode MS" w:cs="Times New Roman"/>
          <w:b/>
          <w:sz w:val="24"/>
          <w:szCs w:val="24"/>
          <w:bdr w:val="nil"/>
        </w:rPr>
      </w:pPr>
      <w:r w:rsidRPr="00085B0E">
        <w:rPr>
          <w:rFonts w:eastAsia="Arial Unicode MS" w:cs="Times New Roman"/>
          <w:b/>
          <w:sz w:val="24"/>
          <w:szCs w:val="24"/>
          <w:bdr w:val="nil"/>
        </w:rPr>
        <w:t>1</w:t>
      </w:r>
      <w:r w:rsidR="00C83D79" w:rsidRPr="00085B0E">
        <w:rPr>
          <w:rFonts w:eastAsia="Arial Unicode MS" w:cs="Times New Roman"/>
          <w:b/>
          <w:sz w:val="24"/>
          <w:szCs w:val="24"/>
          <w:bdr w:val="nil"/>
        </w:rPr>
        <w:t>) IR SOBRE RENDIMENTOS RECEBIDOS ACUMULADAMENTE (RRA)</w:t>
      </w:r>
    </w:p>
    <w:p w14:paraId="11A99DED"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Ação:</w:t>
      </w:r>
      <w:r w:rsidRPr="00085B0E">
        <w:rPr>
          <w:rFonts w:eastAsia="Arial Unicode MS" w:cs="Times New Roman"/>
          <w:sz w:val="24"/>
          <w:szCs w:val="24"/>
          <w:bdr w:val="nil"/>
        </w:rPr>
        <w:t xml:space="preserve"> 0046863-14.2012.4.01.3400</w:t>
      </w:r>
    </w:p>
    <w:p w14:paraId="331C3CD4"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Objeto</w:t>
      </w:r>
      <w:r w:rsidRPr="00085B0E">
        <w:rPr>
          <w:rFonts w:eastAsia="Arial Unicode MS" w:cs="Times New Roman"/>
          <w:sz w:val="24"/>
          <w:szCs w:val="24"/>
          <w:bdr w:val="nil"/>
        </w:rPr>
        <w:t>: Ação coletiva em favor dos filiados que obtiveram decisões que obrigaram a administração ao pagamento de verbas retroativas e que sofreram, sob o regime de caixa, a tributação do imposto de renda sobre o montante recebido acumuladamente, quando deveria ser aplicado o regime de competência.</w:t>
      </w:r>
    </w:p>
    <w:p w14:paraId="5D565F8A"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Tramitação:</w:t>
      </w:r>
      <w:r w:rsidRPr="00085B0E">
        <w:rPr>
          <w:rFonts w:eastAsia="Arial Unicode MS" w:cs="Times New Roman"/>
          <w:sz w:val="24"/>
          <w:szCs w:val="24"/>
          <w:bdr w:val="nil"/>
        </w:rPr>
        <w:t xml:space="preserve"> 22ª Vara Federal da Seção Judiciária do Distrito Federal</w:t>
      </w:r>
    </w:p>
    <w:p w14:paraId="559C18C2" w14:textId="6E1CFD30"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Situação:</w:t>
      </w:r>
      <w:r w:rsidRPr="00085B0E">
        <w:rPr>
          <w:rFonts w:eastAsia="Arial Unicode MS" w:cs="Times New Roman"/>
          <w:sz w:val="24"/>
          <w:szCs w:val="24"/>
          <w:bdr w:val="nil"/>
        </w:rPr>
        <w:t xml:space="preserve"> Proferida sentença que julgou procedentes os pedidos formulados na inicial para declarar o direito dos filiados à aplicação do regime de competência no recolhimento do imposto de renda sobre os rendimentos recebidos acumuladamente, provenientes de decisões que obrigaram a União à quitação de verbas retroativas devidas, recebidas até os efeitos concretos da Medida Provisória nº 497/2010, calculando-se o imposto de renda sobre tais rendimentos separadamente, com base nas tabelas e alíquotas das épocas próprias a que são pertinentes; condenar a União a restituir o valor do imposto de renda que foi cobrado em excesso, acrescido da Taxa SELIC, conforme venha a ser apurado nas execuções individuais, que contarão com cognição exauriente (19/09/2013). O Sindicato interpôs Recurso de Apelação para reformar o valor fixado para a verba honorária. A União interpôs Recurso de Apelação. Processo remetido para o TRF1 (05/03/2014).</w:t>
      </w:r>
      <w:r w:rsidR="00085B0E">
        <w:rPr>
          <w:rFonts w:eastAsia="Arial Unicode MS" w:cs="Times New Roman"/>
          <w:sz w:val="24"/>
          <w:szCs w:val="24"/>
          <w:bdr w:val="nil"/>
        </w:rPr>
        <w:t xml:space="preserve"> </w:t>
      </w:r>
    </w:p>
    <w:p w14:paraId="606EAC55"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p>
    <w:p w14:paraId="10D61B43"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b/>
          <w:sz w:val="24"/>
          <w:szCs w:val="24"/>
          <w:bdr w:val="nil"/>
        </w:rPr>
      </w:pPr>
      <w:r w:rsidRPr="00085B0E">
        <w:rPr>
          <w:rFonts w:eastAsia="Arial Unicode MS" w:cs="Times New Roman"/>
          <w:b/>
          <w:sz w:val="24"/>
          <w:szCs w:val="24"/>
          <w:bdr w:val="nil"/>
        </w:rPr>
        <w:t>Apelação nº 0046863-14.2012.4.01.3400</w:t>
      </w:r>
    </w:p>
    <w:p w14:paraId="00E09FC7"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t xml:space="preserve">Tramitação: </w:t>
      </w:r>
      <w:r w:rsidRPr="00085B0E">
        <w:rPr>
          <w:rFonts w:eastAsia="Arial Unicode MS" w:cs="Times New Roman"/>
          <w:sz w:val="24"/>
          <w:szCs w:val="24"/>
          <w:bdr w:val="nil"/>
        </w:rPr>
        <w:t>8ª Turma do Tribunal Regional Federal da 1ª Região</w:t>
      </w:r>
    </w:p>
    <w:p w14:paraId="445E3EE1"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t>Objeto:</w:t>
      </w:r>
      <w:r w:rsidRPr="00085B0E">
        <w:rPr>
          <w:rFonts w:eastAsia="Arial Unicode MS" w:cs="Times New Roman"/>
          <w:sz w:val="24"/>
          <w:szCs w:val="24"/>
          <w:bdr w:val="nil"/>
        </w:rPr>
        <w:t xml:space="preserve"> Recurso interposto pela União e pelo Sindicato contra sentença que julgou procedentes os pedidos.</w:t>
      </w:r>
    </w:p>
    <w:p w14:paraId="6E9F104F"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t>Relator:</w:t>
      </w:r>
      <w:r w:rsidRPr="00085B0E">
        <w:rPr>
          <w:rFonts w:eastAsia="Arial Unicode MS" w:cs="Times New Roman"/>
          <w:sz w:val="24"/>
          <w:szCs w:val="24"/>
          <w:bdr w:val="nil"/>
        </w:rPr>
        <w:t xml:space="preserve"> Desembargador </w:t>
      </w:r>
      <w:proofErr w:type="spellStart"/>
      <w:r w:rsidRPr="00085B0E">
        <w:rPr>
          <w:rFonts w:eastAsia="Arial Unicode MS" w:cs="Times New Roman"/>
          <w:sz w:val="24"/>
          <w:szCs w:val="24"/>
          <w:bdr w:val="nil"/>
        </w:rPr>
        <w:t>Novély</w:t>
      </w:r>
      <w:proofErr w:type="spellEnd"/>
      <w:r w:rsidRPr="00085B0E">
        <w:rPr>
          <w:rFonts w:eastAsia="Arial Unicode MS" w:cs="Times New Roman"/>
          <w:sz w:val="24"/>
          <w:szCs w:val="24"/>
          <w:bdr w:val="nil"/>
        </w:rPr>
        <w:t xml:space="preserve"> Vilanova</w:t>
      </w:r>
    </w:p>
    <w:p w14:paraId="67419272" w14:textId="79A9C77F"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t>Situação:</w:t>
      </w:r>
      <w:r w:rsidRPr="00085B0E">
        <w:rPr>
          <w:rFonts w:eastAsia="Arial Unicode MS" w:cs="Times New Roman"/>
          <w:sz w:val="24"/>
          <w:szCs w:val="24"/>
          <w:bdr w:val="nil"/>
        </w:rPr>
        <w:t xml:space="preserve"> Proferido acórdão que negou provimento ao recurso ao argumento de que, conforme jurisprudência do Supremo Tribunal Federal, não é legítima a cobrança de IR com parâmetro no montante global pago extemporaneamente (12/04/2019). O Sindicato opôs Embargos de Declaração. Proferido acórdão, que pende de publicação, que negou provimento ao recurso (19/06/2019).</w:t>
      </w:r>
      <w:r w:rsidR="00085B0E">
        <w:rPr>
          <w:rFonts w:eastAsia="Arial Unicode MS" w:cs="Times New Roman"/>
          <w:sz w:val="24"/>
          <w:szCs w:val="24"/>
          <w:bdr w:val="nil"/>
        </w:rPr>
        <w:t xml:space="preserve"> </w:t>
      </w:r>
      <w:r w:rsidR="00085B0E">
        <w:rPr>
          <w:rFonts w:eastAsia="Arial Unicode MS" w:cs="Times New Roman"/>
          <w:sz w:val="24"/>
          <w:szCs w:val="24"/>
          <w:bdr w:val="nil"/>
        </w:rPr>
        <w:t>A Assessoria interpôs Re</w:t>
      </w:r>
      <w:r w:rsidR="00085B0E">
        <w:rPr>
          <w:rFonts w:eastAsia="Arial Unicode MS" w:cs="Times New Roman"/>
          <w:sz w:val="24"/>
          <w:szCs w:val="24"/>
          <w:bdr w:val="nil"/>
        </w:rPr>
        <w:t>curso Especial (07/08/2019).</w:t>
      </w:r>
    </w:p>
    <w:p w14:paraId="599C010B" w14:textId="77777777" w:rsidR="00C83D79" w:rsidRPr="00085B0E" w:rsidRDefault="00C83D79" w:rsidP="00C83D79">
      <w:pPr>
        <w:rPr>
          <w:rFonts w:cs="Times New Roman"/>
          <w:sz w:val="24"/>
          <w:szCs w:val="24"/>
        </w:rPr>
      </w:pPr>
    </w:p>
    <w:p w14:paraId="50E0F6D6" w14:textId="668AAE9E" w:rsidR="00C83D79" w:rsidRPr="00085B0E" w:rsidRDefault="002743AE" w:rsidP="00C83D79">
      <w:pPr>
        <w:widowControl w:val="0"/>
        <w:pBdr>
          <w:top w:val="nil"/>
          <w:left w:val="nil"/>
          <w:bottom w:val="nil"/>
          <w:right w:val="nil"/>
          <w:between w:val="nil"/>
          <w:bar w:val="nil"/>
        </w:pBdr>
        <w:rPr>
          <w:rFonts w:eastAsia="Arial Unicode MS" w:cs="Times New Roman"/>
          <w:b/>
          <w:sz w:val="24"/>
          <w:szCs w:val="24"/>
          <w:bdr w:val="nil"/>
        </w:rPr>
      </w:pPr>
      <w:bookmarkStart w:id="0" w:name="_Hlk529278170"/>
      <w:r w:rsidRPr="00085B0E">
        <w:rPr>
          <w:rFonts w:eastAsia="Arial Unicode MS" w:cs="Times New Roman"/>
          <w:b/>
          <w:sz w:val="24"/>
          <w:szCs w:val="24"/>
          <w:bdr w:val="nil"/>
        </w:rPr>
        <w:t>2</w:t>
      </w:r>
      <w:r w:rsidR="00C83D79" w:rsidRPr="00085B0E">
        <w:rPr>
          <w:rFonts w:eastAsia="Arial Unicode MS" w:cs="Times New Roman"/>
          <w:b/>
          <w:sz w:val="24"/>
          <w:szCs w:val="24"/>
          <w:bdr w:val="nil"/>
        </w:rPr>
        <w:t>) COTA PARTE DO AUXÍLIO PRÉ-ESCOLAR</w:t>
      </w:r>
    </w:p>
    <w:p w14:paraId="616A4289"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Ação</w:t>
      </w:r>
      <w:r w:rsidRPr="00085B0E">
        <w:rPr>
          <w:rFonts w:eastAsia="Arial Unicode MS" w:cs="Times New Roman"/>
          <w:sz w:val="24"/>
          <w:szCs w:val="24"/>
          <w:bdr w:val="nil"/>
        </w:rPr>
        <w:t>: 0058974-93.2013.4.01.3400</w:t>
      </w:r>
    </w:p>
    <w:p w14:paraId="448776F5"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Objeto</w:t>
      </w:r>
      <w:r w:rsidRPr="00085B0E">
        <w:rPr>
          <w:rFonts w:eastAsia="Arial Unicode MS" w:cs="Times New Roman"/>
          <w:sz w:val="24"/>
          <w:szCs w:val="24"/>
          <w:bdr w:val="nil"/>
        </w:rPr>
        <w:t>: Ação coletiva em favor dos filiados que possuem dependentes, com até 5 anos de idade, que fazem jus ao auxílio pré-escolar, a perceberem esse benefício sem que seja descontado a quota parte de custeio instituída por normativos expedidos pelos órgãos do Poder Judiciário da União, bem como a devolução dos valores já descontados.</w:t>
      </w:r>
    </w:p>
    <w:bookmarkEnd w:id="0"/>
    <w:p w14:paraId="1BEB7224"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Tramitação</w:t>
      </w:r>
      <w:r w:rsidRPr="00085B0E">
        <w:rPr>
          <w:rFonts w:eastAsia="Arial Unicode MS" w:cs="Times New Roman"/>
          <w:sz w:val="24"/>
          <w:szCs w:val="24"/>
          <w:bdr w:val="nil"/>
        </w:rPr>
        <w:t>: 16ª Vara Federal da Seção Judiciária de Minas Gerais</w:t>
      </w:r>
    </w:p>
    <w:p w14:paraId="3286A074"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Situação</w:t>
      </w:r>
      <w:r w:rsidRPr="00085B0E">
        <w:rPr>
          <w:rFonts w:eastAsia="Arial Unicode MS" w:cs="Times New Roman"/>
          <w:sz w:val="24"/>
          <w:szCs w:val="24"/>
          <w:bdr w:val="nil"/>
        </w:rPr>
        <w:t xml:space="preserve">: Proferida decisão que acolheu o pedido de tutela provisória de urgência cautelar para, até ulterior deliberação, determinar que os valores em questão, cobrados dos filiados, sejam depositados em conta a disposição do juízo (13/10/2016). A União interpôs Agravo de Instrumento. Proferido despacho intimando as partes para dizerem se persiste o interesse no prosseguimento da ação, uma vez que foi reconhecido administrativamente a não </w:t>
      </w:r>
      <w:r w:rsidRPr="00085B0E">
        <w:rPr>
          <w:rFonts w:eastAsia="Arial Unicode MS" w:cs="Times New Roman"/>
          <w:sz w:val="24"/>
          <w:szCs w:val="24"/>
          <w:bdr w:val="nil"/>
        </w:rPr>
        <w:lastRenderedPageBreak/>
        <w:t>exigência do custeio do auxílio pré-escolar, e com isso, mesmo não tendo sido cumprida a decisão liminar, não haveria mais necessidade (07/02/2017). O Sindicato apresentou manifestação requerendo o prosseguimento da ação. Proferida sentença que julgou improcedentes os pedidos, uma vez que houve a perda superveniente do interesse processual, no tocante à cobrança da quota parte do custeio do auxílio pré-escolar e condenou o Sindicato ao pagamento de custas finais e honorários de sucumbência (04/04/2017). O Sindicato interpôs Recurso de Apelação. A União opôs Embargos de Declaração. Proferida sentença para acolher os Embargos de Declaração e revogar a antecipação de tutela anteriormente concedida (11/07/2017). Processo remetido ao TRF1 (04/10/2017).</w:t>
      </w:r>
    </w:p>
    <w:p w14:paraId="71C63FA7"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p>
    <w:p w14:paraId="40F2D910"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b/>
          <w:sz w:val="24"/>
          <w:szCs w:val="24"/>
          <w:bdr w:val="nil"/>
        </w:rPr>
      </w:pPr>
      <w:r w:rsidRPr="00085B0E">
        <w:rPr>
          <w:rFonts w:eastAsia="Arial Unicode MS" w:cs="Times New Roman"/>
          <w:b/>
          <w:sz w:val="24"/>
          <w:szCs w:val="24"/>
          <w:bdr w:val="nil"/>
        </w:rPr>
        <w:t>Apelação nº 0058974-93.2013.4.01.3400</w:t>
      </w:r>
    </w:p>
    <w:p w14:paraId="3F7E15B3"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t>Tramitação: 7</w:t>
      </w:r>
      <w:r w:rsidRPr="00085B0E">
        <w:rPr>
          <w:rFonts w:eastAsia="Arial Unicode MS" w:cs="Times New Roman"/>
          <w:sz w:val="24"/>
          <w:szCs w:val="24"/>
          <w:bdr w:val="nil"/>
        </w:rPr>
        <w:t>ª Turma do Tribunal Regional Federal da 1ª Região</w:t>
      </w:r>
    </w:p>
    <w:p w14:paraId="63135A87"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t>Objeto:</w:t>
      </w:r>
      <w:r w:rsidRPr="00085B0E">
        <w:rPr>
          <w:rFonts w:eastAsia="Arial Unicode MS" w:cs="Times New Roman"/>
          <w:sz w:val="24"/>
          <w:szCs w:val="24"/>
          <w:bdr w:val="nil"/>
        </w:rPr>
        <w:t xml:space="preserve"> Recurso interposto pelo Sindicato contra sentença que julgou improcedentes os pedidos.</w:t>
      </w:r>
    </w:p>
    <w:p w14:paraId="7884D976"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t>Relator:</w:t>
      </w:r>
      <w:r w:rsidRPr="00085B0E">
        <w:rPr>
          <w:rFonts w:eastAsia="Arial Unicode MS" w:cs="Times New Roman"/>
          <w:sz w:val="24"/>
          <w:szCs w:val="24"/>
          <w:bdr w:val="nil"/>
        </w:rPr>
        <w:t xml:space="preserve"> Desembargadora </w:t>
      </w:r>
      <w:proofErr w:type="spellStart"/>
      <w:r w:rsidRPr="00085B0E">
        <w:rPr>
          <w:rFonts w:eastAsia="Arial Unicode MS" w:cs="Times New Roman"/>
          <w:sz w:val="24"/>
          <w:szCs w:val="24"/>
          <w:bdr w:val="nil"/>
        </w:rPr>
        <w:t>Angela</w:t>
      </w:r>
      <w:proofErr w:type="spellEnd"/>
      <w:r w:rsidRPr="00085B0E">
        <w:rPr>
          <w:rFonts w:eastAsia="Arial Unicode MS" w:cs="Times New Roman"/>
          <w:sz w:val="24"/>
          <w:szCs w:val="24"/>
          <w:bdr w:val="nil"/>
        </w:rPr>
        <w:t xml:space="preserve"> Catão Alves</w:t>
      </w:r>
    </w:p>
    <w:p w14:paraId="1B977DB4" w14:textId="77777777" w:rsidR="00C83D79" w:rsidRPr="00085B0E" w:rsidRDefault="00C83D79" w:rsidP="002743AE">
      <w:pPr>
        <w:ind w:left="1134"/>
        <w:rPr>
          <w:rFonts w:eastAsia="Arial Unicode MS" w:cs="Times New Roman"/>
          <w:sz w:val="24"/>
          <w:szCs w:val="24"/>
          <w:bdr w:val="nil"/>
        </w:rPr>
      </w:pPr>
      <w:r w:rsidRPr="00085B0E">
        <w:rPr>
          <w:rFonts w:eastAsia="Arial Unicode MS" w:cs="Times New Roman"/>
          <w:b/>
          <w:sz w:val="24"/>
          <w:szCs w:val="24"/>
          <w:bdr w:val="nil"/>
        </w:rPr>
        <w:t>Situação:</w:t>
      </w:r>
      <w:r w:rsidRPr="00085B0E">
        <w:rPr>
          <w:rFonts w:eastAsia="Arial Unicode MS" w:cs="Times New Roman"/>
          <w:sz w:val="24"/>
          <w:szCs w:val="24"/>
          <w:bdr w:val="nil"/>
        </w:rPr>
        <w:t xml:space="preserve"> Proferido acórdão que deu provimento ao recurso, reconhecendo o direito pleiteado e devendo ser compensados os valores a lei que rege a compensação tributária é a vigente na data de propositura da ação, </w:t>
      </w:r>
      <w:proofErr w:type="gramStart"/>
      <w:r w:rsidRPr="00085B0E">
        <w:rPr>
          <w:rFonts w:eastAsia="Arial Unicode MS" w:cs="Times New Roman"/>
          <w:sz w:val="24"/>
          <w:szCs w:val="24"/>
          <w:bdr w:val="nil"/>
        </w:rPr>
        <w:t>ressalvando-se</w:t>
      </w:r>
      <w:proofErr w:type="gramEnd"/>
      <w:r w:rsidRPr="00085B0E">
        <w:rPr>
          <w:rFonts w:eastAsia="Arial Unicode MS" w:cs="Times New Roman"/>
          <w:sz w:val="24"/>
          <w:szCs w:val="24"/>
          <w:bdr w:val="nil"/>
        </w:rPr>
        <w:t xml:space="preserve"> no entanto, o direito de o contribuinte proceder à compensação dos créditos pela via administrativas (17/11/2017). O Sindicato opôs Embargos de Declaração, uma vez que o recurso pleiteava a condenação da União a pagar/restituir os valores descontados à título de quota de custeio sobre o auxílio pré-escolar desde o início da percepção até o advento da Resolução 424/2016 que previu que o auxílio seria custeado pelo órgão, por intermédio de verbas específicas de seu orçamento. A União opôs Embargos de Declaração. Proferido acórdão que rejeitou os Embargos da União (27/04/2018). O Sindicato opôs Embargos de Declaração uma vez que o recurso anterior não foi objeto de apreciação. Proferido acórdão que negou provimento aos Embargos. O Sindicato opôs novos Embargos de Declaração (05/10/2018).</w:t>
      </w:r>
    </w:p>
    <w:p w14:paraId="1DBE235B" w14:textId="77777777" w:rsidR="00C83D79" w:rsidRPr="00085B0E" w:rsidRDefault="00C83D79" w:rsidP="00C83D79">
      <w:pPr>
        <w:rPr>
          <w:rFonts w:cs="Times New Roman"/>
          <w:sz w:val="24"/>
          <w:szCs w:val="24"/>
        </w:rPr>
      </w:pPr>
    </w:p>
    <w:p w14:paraId="225F200B" w14:textId="6D1A2C37" w:rsidR="00C83D79" w:rsidRPr="00085B0E" w:rsidRDefault="006D5CCB" w:rsidP="00C83D79">
      <w:pPr>
        <w:widowControl w:val="0"/>
        <w:pBdr>
          <w:top w:val="nil"/>
          <w:left w:val="nil"/>
          <w:bottom w:val="nil"/>
          <w:right w:val="nil"/>
          <w:between w:val="nil"/>
          <w:bar w:val="nil"/>
        </w:pBdr>
        <w:rPr>
          <w:rFonts w:eastAsia="Arial Unicode MS" w:cs="Times New Roman"/>
          <w:b/>
          <w:sz w:val="24"/>
          <w:szCs w:val="24"/>
          <w:bdr w:val="nil"/>
        </w:rPr>
      </w:pPr>
      <w:r w:rsidRPr="00085B0E">
        <w:rPr>
          <w:rFonts w:eastAsia="Arial Unicode MS" w:cs="Times New Roman"/>
          <w:b/>
          <w:sz w:val="24"/>
          <w:szCs w:val="24"/>
          <w:bdr w:val="nil"/>
        </w:rPr>
        <w:t>3</w:t>
      </w:r>
      <w:r w:rsidR="00C83D79" w:rsidRPr="00085B0E">
        <w:rPr>
          <w:rFonts w:eastAsia="Arial Unicode MS" w:cs="Times New Roman"/>
          <w:b/>
          <w:sz w:val="24"/>
          <w:szCs w:val="24"/>
          <w:bdr w:val="nil"/>
        </w:rPr>
        <w:t>) 14,23%</w:t>
      </w:r>
    </w:p>
    <w:p w14:paraId="365D1280"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Ação:</w:t>
      </w:r>
      <w:r w:rsidRPr="00085B0E">
        <w:rPr>
          <w:rFonts w:eastAsia="Arial Unicode MS" w:cs="Times New Roman"/>
          <w:sz w:val="24"/>
          <w:szCs w:val="24"/>
          <w:bdr w:val="nil"/>
        </w:rPr>
        <w:t xml:space="preserve"> 0027364-81.2007.4.01.3800</w:t>
      </w:r>
    </w:p>
    <w:p w14:paraId="2B9B7D70"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Objeto</w:t>
      </w:r>
      <w:r w:rsidRPr="00085B0E">
        <w:rPr>
          <w:rFonts w:eastAsia="Arial Unicode MS" w:cs="Times New Roman"/>
          <w:sz w:val="24"/>
          <w:szCs w:val="24"/>
          <w:bdr w:val="nil"/>
        </w:rPr>
        <w:t>: Ação coletiva objetivando a concessão de reajuste de 14,23% no vencimento dos filiados, ao fundamento de que a Vantagem Pecuniária Individual (VPI) instituída pela Lei 10.698/2003 tem nítida natureza jurídica de revisão geral anual.</w:t>
      </w:r>
    </w:p>
    <w:p w14:paraId="0727E95D"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Tramitação:</w:t>
      </w:r>
      <w:r w:rsidRPr="00085B0E">
        <w:rPr>
          <w:rFonts w:eastAsia="Arial Unicode MS" w:cs="Times New Roman"/>
          <w:sz w:val="24"/>
          <w:szCs w:val="24"/>
          <w:bdr w:val="nil"/>
        </w:rPr>
        <w:t xml:space="preserve"> 19ª Vara Federal da Seção Judiciária de Minas Gerais</w:t>
      </w:r>
    </w:p>
    <w:p w14:paraId="213046B1" w14:textId="77777777" w:rsidR="00C83D79" w:rsidRPr="00085B0E" w:rsidRDefault="00C83D79" w:rsidP="00C83D79">
      <w:pPr>
        <w:widowControl w:val="0"/>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Situação:</w:t>
      </w:r>
      <w:r w:rsidRPr="00085B0E">
        <w:rPr>
          <w:rFonts w:eastAsia="Arial Unicode MS" w:cs="Times New Roman"/>
          <w:sz w:val="24"/>
          <w:szCs w:val="24"/>
          <w:bdr w:val="nil"/>
        </w:rPr>
        <w:t xml:space="preserve"> Proferida sentença que julgou improcedentes os pedidos ao argumento de que o STF já decidiu ser vedado ao Judiciário, sob pena de indevida invasão da esfera das atribuições do Executivo e/ou Legislativo, estender a generalidade de servidores públicos, ainda que sob fundamento de isonomia, vantagens pecuniárias outorgadas especificamente a determinada categoria (26/09/2008). O Sindicato interpôs Recurso de Apelação. Processo remetido ao TRF1 (1º/10/2008).</w:t>
      </w:r>
    </w:p>
    <w:p w14:paraId="5414A6BA" w14:textId="77777777" w:rsidR="00C83D79" w:rsidRPr="00085B0E" w:rsidRDefault="00C83D79" w:rsidP="00C83D79">
      <w:pPr>
        <w:widowControl w:val="0"/>
        <w:pBdr>
          <w:top w:val="nil"/>
          <w:left w:val="nil"/>
          <w:bottom w:val="nil"/>
          <w:right w:val="nil"/>
          <w:between w:val="nil"/>
          <w:bar w:val="nil"/>
        </w:pBdr>
        <w:rPr>
          <w:rFonts w:eastAsia="Arial Unicode MS" w:cs="Times New Roman"/>
          <w:b/>
          <w:sz w:val="24"/>
          <w:szCs w:val="24"/>
          <w:bdr w:val="nil"/>
        </w:rPr>
      </w:pPr>
    </w:p>
    <w:p w14:paraId="374D10C7"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b/>
          <w:sz w:val="24"/>
          <w:szCs w:val="24"/>
          <w:bdr w:val="nil"/>
        </w:rPr>
      </w:pPr>
      <w:r w:rsidRPr="00085B0E">
        <w:rPr>
          <w:rFonts w:eastAsia="Arial Unicode MS" w:cs="Times New Roman"/>
          <w:b/>
          <w:sz w:val="24"/>
          <w:szCs w:val="24"/>
          <w:bdr w:val="nil"/>
        </w:rPr>
        <w:t>Apelação nº 0027364-81.2007.4.01.3800</w:t>
      </w:r>
    </w:p>
    <w:p w14:paraId="228968A7"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t>Tramitação:</w:t>
      </w:r>
      <w:r w:rsidRPr="00085B0E">
        <w:rPr>
          <w:rFonts w:eastAsia="Arial Unicode MS" w:cs="Times New Roman"/>
          <w:sz w:val="24"/>
          <w:szCs w:val="24"/>
          <w:bdr w:val="nil"/>
        </w:rPr>
        <w:t xml:space="preserve"> 1ª Turma do Tribunal Regional Federal da 1ª Região</w:t>
      </w:r>
    </w:p>
    <w:p w14:paraId="0C8097A7"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t>Objeto:</w:t>
      </w:r>
      <w:r w:rsidRPr="00085B0E">
        <w:rPr>
          <w:rFonts w:eastAsia="Arial Unicode MS" w:cs="Times New Roman"/>
          <w:sz w:val="24"/>
          <w:szCs w:val="24"/>
          <w:bdr w:val="nil"/>
        </w:rPr>
        <w:t xml:space="preserve"> Recurso interposto pelo Sindicato contra sentença que julgou improcedentes os pedidos.</w:t>
      </w:r>
    </w:p>
    <w:p w14:paraId="3C4691FF"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lastRenderedPageBreak/>
        <w:t>Relator:</w:t>
      </w:r>
      <w:r w:rsidRPr="00085B0E">
        <w:rPr>
          <w:rFonts w:eastAsia="Arial Unicode MS" w:cs="Times New Roman"/>
          <w:sz w:val="24"/>
          <w:szCs w:val="24"/>
          <w:bdr w:val="nil"/>
        </w:rPr>
        <w:t xml:space="preserve"> Desembargador José </w:t>
      </w:r>
      <w:proofErr w:type="spellStart"/>
      <w:r w:rsidRPr="00085B0E">
        <w:rPr>
          <w:rFonts w:eastAsia="Arial Unicode MS" w:cs="Times New Roman"/>
          <w:sz w:val="24"/>
          <w:szCs w:val="24"/>
          <w:bdr w:val="nil"/>
        </w:rPr>
        <w:t>Amilcar</w:t>
      </w:r>
      <w:proofErr w:type="spellEnd"/>
      <w:r w:rsidRPr="00085B0E">
        <w:rPr>
          <w:rFonts w:eastAsia="Arial Unicode MS" w:cs="Times New Roman"/>
          <w:sz w:val="24"/>
          <w:szCs w:val="24"/>
          <w:bdr w:val="nil"/>
        </w:rPr>
        <w:t xml:space="preserve"> Machado</w:t>
      </w:r>
    </w:p>
    <w:p w14:paraId="7A5BC38B" w14:textId="77777777" w:rsidR="00C83D79" w:rsidRPr="00085B0E" w:rsidRDefault="00C83D79" w:rsidP="00C83D79">
      <w:pPr>
        <w:widowControl w:val="0"/>
        <w:pBdr>
          <w:top w:val="nil"/>
          <w:left w:val="nil"/>
          <w:bottom w:val="nil"/>
          <w:right w:val="nil"/>
          <w:between w:val="nil"/>
          <w:bar w:val="nil"/>
        </w:pBdr>
        <w:ind w:left="1134"/>
        <w:rPr>
          <w:rFonts w:eastAsia="Arial Unicode MS" w:cs="Times New Roman"/>
          <w:sz w:val="24"/>
          <w:szCs w:val="24"/>
          <w:bdr w:val="nil"/>
        </w:rPr>
      </w:pPr>
      <w:r w:rsidRPr="00085B0E">
        <w:rPr>
          <w:rFonts w:eastAsia="Arial Unicode MS" w:cs="Times New Roman"/>
          <w:b/>
          <w:sz w:val="24"/>
          <w:szCs w:val="24"/>
          <w:bdr w:val="nil"/>
        </w:rPr>
        <w:t>Situação:</w:t>
      </w:r>
      <w:r w:rsidRPr="00085B0E">
        <w:rPr>
          <w:rFonts w:eastAsia="Arial Unicode MS" w:cs="Times New Roman"/>
          <w:sz w:val="24"/>
          <w:szCs w:val="24"/>
          <w:bdr w:val="nil"/>
        </w:rPr>
        <w:t xml:space="preserve"> Proferido acórdão que deu parcial provimento à apelação, para julgar procedente em parte o pedido e reconhecer o direito dos filiados à incorporação do percentual de 13,23% a partir de 1º/05/2003, incidente sobre as parcelas sujeitas à revisão geral anual, até a absorção do reajuste por eventual reestruturação da carreira, bem como ao pagamento das parcelas vencidas, corrigidas monetariamente e acrescidas de juros de mora. Ônus de sucumbência invertidos, com a fixação da verba honorária em 5% sobre o valor da condenação (04/12/2015). O Sindicato opôs Embargos de Declaração para sanar o erro material com a substituição da menção ao percentual de 13,23% pelo percentual de 14,23%. Proferido acórdão que rejeitou os Embargos (05/07/2017). A União opôs Embargos de Declaração. Processo concluso ao Relator (29/08/2018).</w:t>
      </w:r>
    </w:p>
    <w:p w14:paraId="656A5876" w14:textId="77777777" w:rsidR="006D5CCB" w:rsidRPr="00085B0E" w:rsidRDefault="006D5CCB" w:rsidP="00C83D79">
      <w:pPr>
        <w:widowControl w:val="0"/>
        <w:pBdr>
          <w:left w:val="nil"/>
        </w:pBdr>
        <w:tabs>
          <w:tab w:val="left" w:pos="2520"/>
        </w:tabs>
        <w:rPr>
          <w:rFonts w:cs="Times New Roman"/>
          <w:b/>
          <w:sz w:val="24"/>
          <w:szCs w:val="24"/>
        </w:rPr>
      </w:pPr>
      <w:bookmarkStart w:id="1" w:name="_Hlk499728069"/>
    </w:p>
    <w:p w14:paraId="2D699885" w14:textId="5C992374" w:rsidR="00C83D79" w:rsidRPr="00085B0E" w:rsidRDefault="006D5CCB" w:rsidP="00C83D79">
      <w:pPr>
        <w:widowControl w:val="0"/>
        <w:pBdr>
          <w:left w:val="nil"/>
        </w:pBdr>
        <w:tabs>
          <w:tab w:val="left" w:pos="2520"/>
        </w:tabs>
        <w:rPr>
          <w:rFonts w:cs="Times New Roman"/>
          <w:b/>
          <w:sz w:val="24"/>
          <w:szCs w:val="24"/>
        </w:rPr>
      </w:pPr>
      <w:r w:rsidRPr="00085B0E">
        <w:rPr>
          <w:rFonts w:cs="Times New Roman"/>
          <w:b/>
          <w:sz w:val="24"/>
          <w:szCs w:val="24"/>
        </w:rPr>
        <w:t>4</w:t>
      </w:r>
      <w:r w:rsidR="00C83D79" w:rsidRPr="00085B0E">
        <w:rPr>
          <w:rFonts w:cs="Times New Roman"/>
          <w:b/>
          <w:sz w:val="24"/>
          <w:szCs w:val="24"/>
        </w:rPr>
        <w:t>) AUXÍLIO-TRANSPORTE PARA SERVIDORES QUE SE UTILIZAM DE VEÍCULO PRÓPRIO</w:t>
      </w:r>
    </w:p>
    <w:p w14:paraId="470CE4E2" w14:textId="77777777" w:rsidR="00C83D79" w:rsidRPr="00085B0E" w:rsidRDefault="00C83D79" w:rsidP="00C83D79">
      <w:pPr>
        <w:widowControl w:val="0"/>
        <w:pBdr>
          <w:left w:val="nil"/>
        </w:pBdr>
        <w:tabs>
          <w:tab w:val="left" w:pos="2520"/>
        </w:tabs>
        <w:rPr>
          <w:rFonts w:cs="Times New Roman"/>
          <w:sz w:val="24"/>
          <w:szCs w:val="24"/>
        </w:rPr>
      </w:pPr>
      <w:r w:rsidRPr="00085B0E">
        <w:rPr>
          <w:rFonts w:cs="Times New Roman"/>
          <w:b/>
          <w:sz w:val="24"/>
          <w:szCs w:val="24"/>
        </w:rPr>
        <w:t xml:space="preserve">Ação: </w:t>
      </w:r>
      <w:r w:rsidRPr="00085B0E">
        <w:rPr>
          <w:rFonts w:cs="Times New Roman"/>
          <w:sz w:val="24"/>
          <w:szCs w:val="24"/>
        </w:rPr>
        <w:t>0039095-66.2014.4.01.3400</w:t>
      </w:r>
    </w:p>
    <w:p w14:paraId="54B57F47" w14:textId="77777777" w:rsidR="00C83D79" w:rsidRPr="00085B0E" w:rsidRDefault="00C83D79" w:rsidP="00C83D79">
      <w:pPr>
        <w:widowControl w:val="0"/>
        <w:pBdr>
          <w:left w:val="nil"/>
        </w:pBdr>
        <w:tabs>
          <w:tab w:val="left" w:pos="2520"/>
        </w:tabs>
        <w:rPr>
          <w:rFonts w:cs="Times New Roman"/>
          <w:sz w:val="24"/>
          <w:szCs w:val="24"/>
        </w:rPr>
      </w:pPr>
      <w:r w:rsidRPr="00085B0E">
        <w:rPr>
          <w:rFonts w:cs="Times New Roman"/>
          <w:b/>
          <w:sz w:val="24"/>
          <w:szCs w:val="24"/>
        </w:rPr>
        <w:t>Objeto</w:t>
      </w:r>
      <w:r w:rsidRPr="00085B0E">
        <w:rPr>
          <w:rFonts w:cs="Times New Roman"/>
          <w:sz w:val="24"/>
          <w:szCs w:val="24"/>
        </w:rPr>
        <w:t xml:space="preserve">: Ação coletiva em favor dos filiados que necessitam trabalhar em cidade diversa da que residem, utilizando-se de veículo próprio para que recebam o auxílio-transporte mensalmente devido, bem como recebam o pagamento retroativo, além de afastar o custeio parcial para os servidores que já recebem o referido benefício e aqueles que o vão perceber. </w:t>
      </w:r>
    </w:p>
    <w:p w14:paraId="51E0A414" w14:textId="77777777" w:rsidR="00C83D79" w:rsidRPr="00085B0E" w:rsidRDefault="00C83D79" w:rsidP="00C83D79">
      <w:pPr>
        <w:widowControl w:val="0"/>
        <w:pBdr>
          <w:left w:val="nil"/>
        </w:pBdr>
        <w:tabs>
          <w:tab w:val="left" w:pos="2520"/>
        </w:tabs>
        <w:rPr>
          <w:rFonts w:cs="Times New Roman"/>
          <w:sz w:val="24"/>
          <w:szCs w:val="24"/>
        </w:rPr>
      </w:pPr>
      <w:r w:rsidRPr="00085B0E">
        <w:rPr>
          <w:rFonts w:cs="Times New Roman"/>
          <w:b/>
          <w:sz w:val="24"/>
          <w:szCs w:val="24"/>
        </w:rPr>
        <w:t>Tramitação</w:t>
      </w:r>
      <w:r w:rsidRPr="00085B0E">
        <w:rPr>
          <w:rFonts w:cs="Times New Roman"/>
          <w:sz w:val="24"/>
          <w:szCs w:val="24"/>
        </w:rPr>
        <w:t>: 17ª Vara Federal da Seção Judiciária do Distrito Federal</w:t>
      </w:r>
    </w:p>
    <w:p w14:paraId="32037293" w14:textId="77777777" w:rsidR="00C83D79" w:rsidRPr="00085B0E" w:rsidRDefault="00C83D79" w:rsidP="00C83D79">
      <w:pPr>
        <w:widowControl w:val="0"/>
        <w:pBdr>
          <w:left w:val="nil"/>
        </w:pBdr>
        <w:tabs>
          <w:tab w:val="left" w:pos="2520"/>
        </w:tabs>
        <w:rPr>
          <w:rFonts w:cs="Times New Roman"/>
          <w:sz w:val="24"/>
          <w:szCs w:val="24"/>
        </w:rPr>
      </w:pPr>
      <w:r w:rsidRPr="00085B0E">
        <w:rPr>
          <w:rFonts w:cs="Times New Roman"/>
          <w:b/>
          <w:sz w:val="24"/>
          <w:szCs w:val="24"/>
        </w:rPr>
        <w:t>Situação</w:t>
      </w:r>
      <w:r w:rsidRPr="00085B0E">
        <w:rPr>
          <w:rFonts w:cs="Times New Roman"/>
          <w:sz w:val="24"/>
          <w:szCs w:val="24"/>
        </w:rPr>
        <w:t>: Proferido despacho intimando o Sindicato para emendar a petição inicial e indicar o real valor da causa, ainda que por estimativa (25/06/2014). O Sindicato apresentou manifestação informando que o valor indicado está adequado à causa. Proferida decisão que indeferiu o pedido liminar, por entender que não estariam presentes o risco de dano de difícil ou incerta reparação a justificar a imediata concessão da vantagem pretendida (20/10/2014). O Sindicato interpôs Agravo de Instrumento. Proferida sentença que julgou parcialmente procedentes os pedidos, apenas para reconhecer o direito dos filiados ao pagamento do auxílio transporte decorrente do deslocamento residência/trabalho/residência independente do meio de transporte utilizado, e condenar a União ao pagamento das parcelas devidas e não pagas no quinquênio anterior ao ajuizamento da ação, corrigidas na forma do Manual da Cálculos da Justiça Federal (18/12/2015). A União e o Sindicato interpuseram Recurso de Apelação. Processo remetido ao TRF1 (05/10/2016).</w:t>
      </w:r>
    </w:p>
    <w:p w14:paraId="494F4D0A" w14:textId="77777777" w:rsidR="00C83D79" w:rsidRPr="00085B0E" w:rsidRDefault="00C83D79" w:rsidP="00C83D79">
      <w:pPr>
        <w:widowControl w:val="0"/>
        <w:pBdr>
          <w:left w:val="nil"/>
        </w:pBdr>
        <w:tabs>
          <w:tab w:val="left" w:pos="2520"/>
        </w:tabs>
        <w:rPr>
          <w:rFonts w:cs="Times New Roman"/>
          <w:b/>
          <w:sz w:val="24"/>
          <w:szCs w:val="24"/>
        </w:rPr>
      </w:pPr>
    </w:p>
    <w:p w14:paraId="3D32B3AD" w14:textId="77777777" w:rsidR="00C83D79" w:rsidRPr="00085B0E" w:rsidRDefault="00C83D79" w:rsidP="00C83D79">
      <w:pPr>
        <w:widowControl w:val="0"/>
        <w:tabs>
          <w:tab w:val="left" w:pos="2520"/>
        </w:tabs>
        <w:ind w:left="1134"/>
        <w:rPr>
          <w:rFonts w:cs="Times New Roman"/>
          <w:b/>
          <w:sz w:val="24"/>
          <w:szCs w:val="24"/>
        </w:rPr>
      </w:pPr>
      <w:r w:rsidRPr="00085B0E">
        <w:rPr>
          <w:rFonts w:cs="Times New Roman"/>
          <w:b/>
          <w:sz w:val="24"/>
          <w:szCs w:val="24"/>
        </w:rPr>
        <w:t>Apelação nº 0039095-66.2014.4.01.3400</w:t>
      </w:r>
    </w:p>
    <w:p w14:paraId="5D23D840" w14:textId="77777777" w:rsidR="00C83D79" w:rsidRPr="00085B0E" w:rsidRDefault="00C83D79" w:rsidP="00C83D79">
      <w:pPr>
        <w:widowControl w:val="0"/>
        <w:tabs>
          <w:tab w:val="left" w:pos="2520"/>
        </w:tabs>
        <w:ind w:left="1134"/>
        <w:rPr>
          <w:rFonts w:cs="Times New Roman"/>
          <w:sz w:val="24"/>
          <w:szCs w:val="24"/>
        </w:rPr>
      </w:pPr>
      <w:r w:rsidRPr="00085B0E">
        <w:rPr>
          <w:rFonts w:cs="Times New Roman"/>
          <w:b/>
          <w:sz w:val="24"/>
          <w:szCs w:val="24"/>
        </w:rPr>
        <w:t>Tramitação</w:t>
      </w:r>
      <w:r w:rsidRPr="00085B0E">
        <w:rPr>
          <w:rFonts w:cs="Times New Roman"/>
          <w:sz w:val="24"/>
          <w:szCs w:val="24"/>
        </w:rPr>
        <w:t>: 2ª Turma do Tribunal Regional Federal da 1ª Região</w:t>
      </w:r>
    </w:p>
    <w:p w14:paraId="432BF860" w14:textId="77777777" w:rsidR="00C83D79" w:rsidRPr="00085B0E" w:rsidRDefault="00C83D79" w:rsidP="00C83D79">
      <w:pPr>
        <w:widowControl w:val="0"/>
        <w:tabs>
          <w:tab w:val="left" w:pos="2520"/>
        </w:tabs>
        <w:ind w:left="1134"/>
        <w:rPr>
          <w:rFonts w:cs="Times New Roman"/>
          <w:sz w:val="24"/>
          <w:szCs w:val="24"/>
        </w:rPr>
      </w:pPr>
      <w:r w:rsidRPr="00085B0E">
        <w:rPr>
          <w:rFonts w:cs="Times New Roman"/>
          <w:b/>
          <w:sz w:val="24"/>
          <w:szCs w:val="24"/>
        </w:rPr>
        <w:t>Objeto</w:t>
      </w:r>
      <w:r w:rsidRPr="00085B0E">
        <w:rPr>
          <w:rFonts w:cs="Times New Roman"/>
          <w:sz w:val="24"/>
          <w:szCs w:val="24"/>
        </w:rPr>
        <w:t>: Recurso interposto pelo Sindicato e pela União contra sentença que julgou parcialmente procedentes os pedidos.</w:t>
      </w:r>
    </w:p>
    <w:p w14:paraId="08E44EA6" w14:textId="77777777" w:rsidR="00C83D79" w:rsidRPr="00085B0E" w:rsidRDefault="00C83D79" w:rsidP="00C83D79">
      <w:pPr>
        <w:widowControl w:val="0"/>
        <w:tabs>
          <w:tab w:val="left" w:pos="2520"/>
        </w:tabs>
        <w:ind w:left="1134"/>
        <w:rPr>
          <w:rFonts w:cs="Times New Roman"/>
          <w:sz w:val="24"/>
          <w:szCs w:val="24"/>
        </w:rPr>
      </w:pPr>
      <w:r w:rsidRPr="00085B0E">
        <w:rPr>
          <w:rFonts w:cs="Times New Roman"/>
          <w:b/>
          <w:sz w:val="24"/>
          <w:szCs w:val="24"/>
        </w:rPr>
        <w:t>Relator</w:t>
      </w:r>
      <w:r w:rsidRPr="00085B0E">
        <w:rPr>
          <w:rFonts w:cs="Times New Roman"/>
          <w:sz w:val="24"/>
          <w:szCs w:val="24"/>
        </w:rPr>
        <w:t>: Desembargador Francisco Neves da Cunha</w:t>
      </w:r>
    </w:p>
    <w:p w14:paraId="39A9ECA1" w14:textId="59F25EAB" w:rsidR="00C83D79" w:rsidRPr="00085B0E" w:rsidRDefault="00C83D79" w:rsidP="00C83D79">
      <w:pPr>
        <w:widowControl w:val="0"/>
        <w:tabs>
          <w:tab w:val="left" w:pos="2520"/>
        </w:tabs>
        <w:ind w:left="1134"/>
        <w:rPr>
          <w:rFonts w:cs="Times New Roman"/>
          <w:sz w:val="24"/>
          <w:szCs w:val="24"/>
        </w:rPr>
      </w:pPr>
      <w:r w:rsidRPr="00085B0E">
        <w:rPr>
          <w:rFonts w:cs="Times New Roman"/>
          <w:b/>
          <w:sz w:val="24"/>
          <w:szCs w:val="24"/>
        </w:rPr>
        <w:t>Situação</w:t>
      </w:r>
      <w:r w:rsidRPr="00085B0E">
        <w:rPr>
          <w:rFonts w:cs="Times New Roman"/>
          <w:sz w:val="24"/>
          <w:szCs w:val="24"/>
        </w:rPr>
        <w:t xml:space="preserve">: </w:t>
      </w:r>
      <w:bookmarkEnd w:id="1"/>
      <w:r w:rsidRPr="00085B0E">
        <w:rPr>
          <w:rFonts w:cs="Times New Roman"/>
          <w:sz w:val="24"/>
          <w:szCs w:val="24"/>
        </w:rPr>
        <w:t>Proferido acórdão, que pende de publicação, que negou provimento aos recursos (25/06/2019).</w:t>
      </w:r>
      <w:r w:rsidR="001713F0">
        <w:rPr>
          <w:rFonts w:cs="Times New Roman"/>
          <w:sz w:val="24"/>
          <w:szCs w:val="24"/>
        </w:rPr>
        <w:t xml:space="preserve"> Acórdão publicado (27/06/2019). Ambas as partes interpuseram Embargos de Declaração.</w:t>
      </w:r>
    </w:p>
    <w:p w14:paraId="46E7AA6A" w14:textId="77777777" w:rsidR="00C83D79" w:rsidRPr="00085B0E" w:rsidRDefault="00C83D79" w:rsidP="00C83D79">
      <w:pPr>
        <w:widowControl w:val="0"/>
        <w:tabs>
          <w:tab w:val="left" w:pos="2520"/>
        </w:tabs>
        <w:rPr>
          <w:rFonts w:cs="Times New Roman"/>
          <w:sz w:val="24"/>
          <w:szCs w:val="24"/>
        </w:rPr>
      </w:pPr>
    </w:p>
    <w:p w14:paraId="5955666A" w14:textId="02145375" w:rsidR="00953893" w:rsidRPr="00085B0E" w:rsidRDefault="00243972" w:rsidP="00953893">
      <w:pPr>
        <w:widowControl w:val="0"/>
        <w:pBdr>
          <w:top w:val="nil"/>
          <w:left w:val="nil"/>
          <w:bottom w:val="nil"/>
          <w:right w:val="nil"/>
          <w:between w:val="nil"/>
          <w:bar w:val="nil"/>
        </w:pBdr>
        <w:tabs>
          <w:tab w:val="left" w:pos="2520"/>
        </w:tabs>
        <w:rPr>
          <w:rFonts w:eastAsia="Arial Unicode MS" w:cs="Times New Roman"/>
          <w:b/>
          <w:sz w:val="24"/>
          <w:szCs w:val="24"/>
          <w:bdr w:val="nil"/>
        </w:rPr>
      </w:pPr>
      <w:r w:rsidRPr="00085B0E">
        <w:rPr>
          <w:rFonts w:eastAsia="Arial Unicode MS" w:cs="Times New Roman"/>
          <w:b/>
          <w:sz w:val="24"/>
          <w:szCs w:val="24"/>
          <w:bdr w:val="nil"/>
        </w:rPr>
        <w:t>5</w:t>
      </w:r>
      <w:r w:rsidR="00953893" w:rsidRPr="00085B0E">
        <w:rPr>
          <w:rFonts w:eastAsia="Arial Unicode MS" w:cs="Times New Roman"/>
          <w:b/>
          <w:sz w:val="24"/>
          <w:szCs w:val="24"/>
          <w:bdr w:val="nil"/>
        </w:rPr>
        <w:t>) INCLUSÃO DE GAS NO CÁLCULO DE 13º SALÁRIO E DO ADICIONAL DE FÉRIAS</w:t>
      </w:r>
    </w:p>
    <w:p w14:paraId="3C46E83E" w14:textId="77777777" w:rsidR="00953893" w:rsidRPr="00085B0E" w:rsidRDefault="00953893" w:rsidP="00953893">
      <w:pPr>
        <w:widowControl w:val="0"/>
        <w:pBdr>
          <w:top w:val="nil"/>
          <w:left w:val="nil"/>
          <w:bottom w:val="nil"/>
          <w:right w:val="nil"/>
          <w:between w:val="nil"/>
          <w:bar w:val="nil"/>
        </w:pBdr>
        <w:tabs>
          <w:tab w:val="left" w:pos="2520"/>
        </w:tabs>
        <w:rPr>
          <w:rFonts w:eastAsia="Arial Unicode MS" w:cs="Times New Roman"/>
          <w:sz w:val="24"/>
          <w:szCs w:val="24"/>
          <w:bdr w:val="nil"/>
        </w:rPr>
      </w:pPr>
      <w:r w:rsidRPr="00085B0E">
        <w:rPr>
          <w:rFonts w:eastAsia="Arial Unicode MS" w:cs="Times New Roman"/>
          <w:b/>
          <w:sz w:val="24"/>
          <w:szCs w:val="24"/>
          <w:bdr w:val="nil"/>
        </w:rPr>
        <w:t>Ação</w:t>
      </w:r>
      <w:r w:rsidRPr="00085B0E">
        <w:rPr>
          <w:rFonts w:eastAsia="Arial Unicode MS" w:cs="Times New Roman"/>
          <w:sz w:val="24"/>
          <w:szCs w:val="24"/>
          <w:bdr w:val="nil"/>
        </w:rPr>
        <w:t>: 0020239-47.2016.4.01.3800</w:t>
      </w:r>
    </w:p>
    <w:p w14:paraId="07487668" w14:textId="77777777" w:rsidR="00953893" w:rsidRPr="00085B0E" w:rsidRDefault="00953893" w:rsidP="00953893">
      <w:pPr>
        <w:widowControl w:val="0"/>
        <w:pBdr>
          <w:top w:val="nil"/>
          <w:left w:val="nil"/>
          <w:bottom w:val="nil"/>
          <w:right w:val="nil"/>
          <w:between w:val="nil"/>
          <w:bar w:val="nil"/>
        </w:pBdr>
        <w:tabs>
          <w:tab w:val="left" w:pos="2520"/>
        </w:tabs>
        <w:rPr>
          <w:rFonts w:eastAsia="Arial Unicode MS" w:cs="Times New Roman"/>
          <w:sz w:val="24"/>
          <w:szCs w:val="24"/>
          <w:bdr w:val="nil"/>
        </w:rPr>
      </w:pPr>
      <w:r w:rsidRPr="00085B0E">
        <w:rPr>
          <w:rFonts w:eastAsia="Arial Unicode MS" w:cs="Times New Roman"/>
          <w:b/>
          <w:sz w:val="24"/>
          <w:szCs w:val="24"/>
          <w:bdr w:val="nil"/>
        </w:rPr>
        <w:t>Objeto</w:t>
      </w:r>
      <w:r w:rsidRPr="00085B0E">
        <w:rPr>
          <w:rFonts w:eastAsia="Arial Unicode MS" w:cs="Times New Roman"/>
          <w:sz w:val="24"/>
          <w:szCs w:val="24"/>
          <w:bdr w:val="nil"/>
        </w:rPr>
        <w:t xml:space="preserve">: Ação coletiva em favor dos filiados ocupantes do cargo de Agentes de Segurança </w:t>
      </w:r>
      <w:r w:rsidRPr="00085B0E">
        <w:rPr>
          <w:rFonts w:eastAsia="Arial Unicode MS" w:cs="Times New Roman"/>
          <w:sz w:val="24"/>
          <w:szCs w:val="24"/>
          <w:bdr w:val="nil"/>
        </w:rPr>
        <w:lastRenderedPageBreak/>
        <w:t>vinculados à Justiça do Trabalho da 3ª Região para que seja reconhecido o direito ao pagamento de Gratificação de Atividades de Segurança (GAS) na base de cálculo da gratificação natalina e do adicional de férias.</w:t>
      </w:r>
    </w:p>
    <w:p w14:paraId="01F32C22" w14:textId="77777777" w:rsidR="00953893" w:rsidRPr="00085B0E" w:rsidRDefault="00953893" w:rsidP="00953893">
      <w:pPr>
        <w:widowControl w:val="0"/>
        <w:pBdr>
          <w:top w:val="nil"/>
          <w:left w:val="nil"/>
          <w:bottom w:val="nil"/>
          <w:right w:val="nil"/>
          <w:between w:val="nil"/>
          <w:bar w:val="nil"/>
        </w:pBdr>
        <w:tabs>
          <w:tab w:val="left" w:pos="2520"/>
        </w:tabs>
        <w:rPr>
          <w:rFonts w:eastAsia="Arial Unicode MS" w:cs="Times New Roman"/>
          <w:sz w:val="24"/>
          <w:szCs w:val="24"/>
          <w:bdr w:val="nil"/>
        </w:rPr>
      </w:pPr>
      <w:r w:rsidRPr="00085B0E">
        <w:rPr>
          <w:rFonts w:eastAsia="Arial Unicode MS" w:cs="Times New Roman"/>
          <w:b/>
          <w:sz w:val="24"/>
          <w:szCs w:val="24"/>
          <w:bdr w:val="nil"/>
        </w:rPr>
        <w:t>Tramitação</w:t>
      </w:r>
      <w:r w:rsidRPr="00085B0E">
        <w:rPr>
          <w:rFonts w:eastAsia="Arial Unicode MS" w:cs="Times New Roman"/>
          <w:sz w:val="24"/>
          <w:szCs w:val="24"/>
          <w:bdr w:val="nil"/>
        </w:rPr>
        <w:t>: 16ª Vara Federal da Seção Judiciária de Minas Gerais</w:t>
      </w:r>
    </w:p>
    <w:p w14:paraId="68F0B83D" w14:textId="77777777" w:rsidR="00953893" w:rsidRPr="00085B0E" w:rsidRDefault="00953893" w:rsidP="00953893">
      <w:pPr>
        <w:widowControl w:val="0"/>
        <w:pBdr>
          <w:top w:val="nil"/>
          <w:left w:val="nil"/>
          <w:bottom w:val="nil"/>
          <w:right w:val="nil"/>
          <w:between w:val="nil"/>
          <w:bar w:val="nil"/>
        </w:pBdr>
        <w:tabs>
          <w:tab w:val="left" w:pos="2520"/>
        </w:tabs>
        <w:rPr>
          <w:rFonts w:eastAsia="Arial Unicode MS" w:cs="Times New Roman"/>
          <w:sz w:val="24"/>
          <w:szCs w:val="24"/>
          <w:bdr w:val="nil"/>
        </w:rPr>
      </w:pPr>
      <w:r w:rsidRPr="00085B0E">
        <w:rPr>
          <w:rFonts w:eastAsia="Arial Unicode MS" w:cs="Times New Roman"/>
          <w:b/>
          <w:sz w:val="24"/>
          <w:szCs w:val="24"/>
          <w:bdr w:val="nil"/>
        </w:rPr>
        <w:t>Situação</w:t>
      </w:r>
      <w:r w:rsidRPr="00085B0E">
        <w:rPr>
          <w:rFonts w:eastAsia="Arial Unicode MS" w:cs="Times New Roman"/>
          <w:sz w:val="24"/>
          <w:szCs w:val="24"/>
          <w:bdr w:val="nil"/>
        </w:rPr>
        <w:t>: Proferida sentença que julgou procedente o pedido para declarar o direito dos filiados à gratificação natalina e ao adicional de férias calculados com valor na remuneração integral, incluindo nesse fim o valor da GAS, e em consequência, anular a decisão proferida no PA TRT/e-PAD 16841/2015. Em consequência, condenou a União à obrigação de fazer para considerar doravante parcela da aludida GAS no cálculo do pagamento das gratificações natalinas e dos adicionais de férias administrativamente pagos aos filiados. Quanto à obrigação de pagar, condenou a União ao pagamento das diferenças entre os valores pagos a título de gratificação natalina e do adicional de férias segundo os mesmos critérios aqui reconhecidos, respeitada a prescrição quinquenal. Dado o reconhecimento da verossimilhança do direito dos filiados e o caráter alimentar da parcela vindicada, foi concedida a tutela definitiva para que a União providencie junto ao TRT3 o recálculo da gratificação natalina e do adicional de férias dos substituídos de molde a incluir a parcela relativa à GAS. A providência deverá ser considerada a partir da folha de pagamento do mês de dezembro de 2016 (16/11/2016). A União interpôs Recurso de Apelação. Processo remetido ao TRF1 (09/08/2017).</w:t>
      </w:r>
    </w:p>
    <w:p w14:paraId="75D8FC96" w14:textId="77777777" w:rsidR="00953893" w:rsidRPr="00085B0E" w:rsidRDefault="00953893" w:rsidP="00953893">
      <w:pPr>
        <w:widowControl w:val="0"/>
        <w:pBdr>
          <w:top w:val="nil"/>
          <w:left w:val="nil"/>
          <w:bottom w:val="nil"/>
          <w:right w:val="nil"/>
          <w:between w:val="nil"/>
          <w:bar w:val="nil"/>
        </w:pBdr>
        <w:tabs>
          <w:tab w:val="left" w:pos="2520"/>
        </w:tabs>
        <w:rPr>
          <w:rFonts w:eastAsia="Arial Unicode MS" w:cs="Times New Roman"/>
          <w:b/>
          <w:sz w:val="24"/>
          <w:szCs w:val="24"/>
          <w:bdr w:val="nil"/>
        </w:rPr>
      </w:pPr>
    </w:p>
    <w:p w14:paraId="205F0413" w14:textId="77777777" w:rsidR="00953893" w:rsidRPr="00085B0E" w:rsidRDefault="00953893" w:rsidP="00953893">
      <w:pPr>
        <w:widowControl w:val="0"/>
        <w:pBdr>
          <w:top w:val="nil"/>
          <w:left w:val="nil"/>
          <w:bottom w:val="nil"/>
          <w:right w:val="nil"/>
          <w:between w:val="nil"/>
          <w:bar w:val="nil"/>
        </w:pBdr>
        <w:tabs>
          <w:tab w:val="left" w:pos="2520"/>
        </w:tabs>
        <w:ind w:left="1134"/>
        <w:rPr>
          <w:rFonts w:eastAsia="Arial Unicode MS" w:cs="Times New Roman"/>
          <w:b/>
          <w:sz w:val="24"/>
          <w:szCs w:val="24"/>
          <w:bdr w:val="nil"/>
        </w:rPr>
      </w:pPr>
      <w:r w:rsidRPr="00085B0E">
        <w:rPr>
          <w:rFonts w:eastAsia="Arial Unicode MS" w:cs="Times New Roman"/>
          <w:b/>
          <w:sz w:val="24"/>
          <w:szCs w:val="24"/>
          <w:bdr w:val="nil"/>
        </w:rPr>
        <w:t>Apelação nº 0020239-47.2016.4.01.3800</w:t>
      </w:r>
    </w:p>
    <w:p w14:paraId="782C10DC" w14:textId="77777777" w:rsidR="00953893" w:rsidRPr="00085B0E" w:rsidRDefault="00953893" w:rsidP="00953893">
      <w:pPr>
        <w:widowControl w:val="0"/>
        <w:pBdr>
          <w:top w:val="nil"/>
          <w:left w:val="nil"/>
          <w:bottom w:val="nil"/>
          <w:right w:val="nil"/>
          <w:between w:val="nil"/>
          <w:bar w:val="nil"/>
        </w:pBdr>
        <w:tabs>
          <w:tab w:val="left" w:pos="2520"/>
        </w:tabs>
        <w:ind w:left="1134"/>
        <w:rPr>
          <w:rFonts w:eastAsia="Arial Unicode MS" w:cs="Times New Roman"/>
          <w:sz w:val="24"/>
          <w:szCs w:val="24"/>
          <w:bdr w:val="nil"/>
        </w:rPr>
      </w:pPr>
      <w:r w:rsidRPr="00085B0E">
        <w:rPr>
          <w:rFonts w:eastAsia="Arial Unicode MS" w:cs="Times New Roman"/>
          <w:b/>
          <w:sz w:val="24"/>
          <w:szCs w:val="24"/>
          <w:bdr w:val="nil"/>
        </w:rPr>
        <w:t>Tramitação:</w:t>
      </w:r>
      <w:r w:rsidRPr="00085B0E">
        <w:rPr>
          <w:rFonts w:eastAsia="Arial Unicode MS" w:cs="Times New Roman"/>
          <w:sz w:val="24"/>
          <w:szCs w:val="24"/>
          <w:bdr w:val="nil"/>
        </w:rPr>
        <w:t xml:space="preserve"> 2ª Turma do Tribunal Regional Federal da 1ª Região</w:t>
      </w:r>
    </w:p>
    <w:p w14:paraId="4D8FBE75" w14:textId="77777777" w:rsidR="00953893" w:rsidRPr="00085B0E" w:rsidRDefault="00953893" w:rsidP="00953893">
      <w:pPr>
        <w:widowControl w:val="0"/>
        <w:pBdr>
          <w:top w:val="nil"/>
          <w:left w:val="nil"/>
          <w:bottom w:val="nil"/>
          <w:right w:val="nil"/>
          <w:between w:val="nil"/>
          <w:bar w:val="nil"/>
        </w:pBdr>
        <w:tabs>
          <w:tab w:val="left" w:pos="2520"/>
        </w:tabs>
        <w:ind w:left="1134"/>
        <w:rPr>
          <w:rFonts w:eastAsia="Arial Unicode MS" w:cs="Times New Roman"/>
          <w:sz w:val="24"/>
          <w:szCs w:val="24"/>
          <w:bdr w:val="nil"/>
        </w:rPr>
      </w:pPr>
      <w:r w:rsidRPr="00085B0E">
        <w:rPr>
          <w:rFonts w:eastAsia="Arial Unicode MS" w:cs="Times New Roman"/>
          <w:b/>
          <w:sz w:val="24"/>
          <w:szCs w:val="24"/>
          <w:bdr w:val="nil"/>
        </w:rPr>
        <w:t>Objeto:</w:t>
      </w:r>
      <w:r w:rsidRPr="00085B0E">
        <w:rPr>
          <w:rFonts w:eastAsia="Arial Unicode MS" w:cs="Times New Roman"/>
          <w:sz w:val="24"/>
          <w:szCs w:val="24"/>
          <w:bdr w:val="nil"/>
        </w:rPr>
        <w:t xml:space="preserve"> Recurso interposto pela União contra sentença que julgou procedentes os pedidos.</w:t>
      </w:r>
    </w:p>
    <w:p w14:paraId="1E8A7622" w14:textId="77777777" w:rsidR="00953893" w:rsidRPr="00085B0E" w:rsidRDefault="00953893" w:rsidP="00953893">
      <w:pPr>
        <w:widowControl w:val="0"/>
        <w:pBdr>
          <w:top w:val="nil"/>
          <w:left w:val="nil"/>
          <w:bottom w:val="nil"/>
          <w:right w:val="nil"/>
          <w:between w:val="nil"/>
          <w:bar w:val="nil"/>
        </w:pBdr>
        <w:tabs>
          <w:tab w:val="left" w:pos="2520"/>
        </w:tabs>
        <w:ind w:left="1134"/>
        <w:rPr>
          <w:rFonts w:eastAsia="Arial Unicode MS" w:cs="Times New Roman"/>
          <w:sz w:val="24"/>
          <w:szCs w:val="24"/>
          <w:bdr w:val="nil"/>
        </w:rPr>
      </w:pPr>
      <w:r w:rsidRPr="00085B0E">
        <w:rPr>
          <w:rFonts w:eastAsia="Arial Unicode MS" w:cs="Times New Roman"/>
          <w:b/>
          <w:sz w:val="24"/>
          <w:szCs w:val="24"/>
          <w:bdr w:val="nil"/>
        </w:rPr>
        <w:t>Relator:</w:t>
      </w:r>
      <w:r w:rsidRPr="00085B0E">
        <w:rPr>
          <w:rFonts w:eastAsia="Arial Unicode MS" w:cs="Times New Roman"/>
          <w:sz w:val="24"/>
          <w:szCs w:val="24"/>
          <w:bdr w:val="nil"/>
        </w:rPr>
        <w:t xml:space="preserve"> Desembargador João Luiz de Sousa</w:t>
      </w:r>
    </w:p>
    <w:p w14:paraId="40E2B1D8" w14:textId="77777777" w:rsidR="00953893" w:rsidRPr="00085B0E" w:rsidRDefault="00953893" w:rsidP="00953893">
      <w:pPr>
        <w:widowControl w:val="0"/>
        <w:pBdr>
          <w:top w:val="nil"/>
          <w:left w:val="nil"/>
          <w:bottom w:val="nil"/>
          <w:right w:val="nil"/>
          <w:between w:val="nil"/>
          <w:bar w:val="nil"/>
        </w:pBdr>
        <w:tabs>
          <w:tab w:val="left" w:pos="2520"/>
        </w:tabs>
        <w:ind w:left="1134"/>
        <w:rPr>
          <w:rFonts w:eastAsia="Arial Unicode MS" w:cs="Times New Roman"/>
          <w:sz w:val="24"/>
          <w:szCs w:val="24"/>
          <w:bdr w:val="nil"/>
        </w:rPr>
      </w:pPr>
      <w:r w:rsidRPr="00085B0E">
        <w:rPr>
          <w:rFonts w:eastAsia="Arial Unicode MS" w:cs="Times New Roman"/>
          <w:b/>
          <w:sz w:val="24"/>
          <w:szCs w:val="24"/>
          <w:bdr w:val="nil"/>
        </w:rPr>
        <w:t>Situação:</w:t>
      </w:r>
      <w:r w:rsidRPr="00085B0E">
        <w:rPr>
          <w:rFonts w:eastAsia="Arial Unicode MS" w:cs="Times New Roman"/>
          <w:sz w:val="24"/>
          <w:szCs w:val="24"/>
          <w:bdr w:val="nil"/>
        </w:rPr>
        <w:t xml:space="preserve"> Processo recebido no gabinete do relator (19/09/2017). </w:t>
      </w:r>
    </w:p>
    <w:p w14:paraId="007EE50D" w14:textId="05E911CB" w:rsidR="00C83D79" w:rsidRPr="00085B0E" w:rsidRDefault="00C83D79" w:rsidP="00C83D79">
      <w:pPr>
        <w:rPr>
          <w:rFonts w:cs="Times New Roman"/>
          <w:sz w:val="24"/>
          <w:szCs w:val="24"/>
        </w:rPr>
      </w:pPr>
    </w:p>
    <w:p w14:paraId="476D2BB3" w14:textId="01F56B52" w:rsidR="00C048C7" w:rsidRPr="00085B0E" w:rsidRDefault="00243972" w:rsidP="00C048C7">
      <w:pPr>
        <w:widowControl w:val="0"/>
        <w:pBdr>
          <w:top w:val="nil"/>
          <w:left w:val="nil"/>
          <w:bottom w:val="nil"/>
          <w:right w:val="nil"/>
          <w:between w:val="nil"/>
          <w:bar w:val="nil"/>
        </w:pBdr>
        <w:tabs>
          <w:tab w:val="left" w:pos="2520"/>
        </w:tabs>
        <w:rPr>
          <w:rFonts w:eastAsia="Arial Unicode MS" w:cs="Times New Roman"/>
          <w:b/>
          <w:sz w:val="24"/>
          <w:szCs w:val="24"/>
          <w:bdr w:val="nil"/>
        </w:rPr>
      </w:pPr>
      <w:r w:rsidRPr="00085B0E">
        <w:rPr>
          <w:rFonts w:eastAsia="Arial Unicode MS" w:cs="Times New Roman"/>
          <w:b/>
          <w:sz w:val="24"/>
          <w:szCs w:val="24"/>
          <w:bdr w:val="nil"/>
        </w:rPr>
        <w:t>6</w:t>
      </w:r>
      <w:r w:rsidR="006D5CCB" w:rsidRPr="00085B0E">
        <w:rPr>
          <w:rFonts w:eastAsia="Arial Unicode MS" w:cs="Times New Roman"/>
          <w:b/>
          <w:sz w:val="24"/>
          <w:szCs w:val="24"/>
          <w:bdr w:val="nil"/>
        </w:rPr>
        <w:t>)</w:t>
      </w:r>
      <w:r w:rsidR="00C048C7" w:rsidRPr="00085B0E">
        <w:rPr>
          <w:rFonts w:eastAsia="Arial Unicode MS" w:cs="Times New Roman"/>
          <w:b/>
          <w:sz w:val="24"/>
          <w:szCs w:val="24"/>
          <w:bdr w:val="nil"/>
        </w:rPr>
        <w:t xml:space="preserve"> PAGAMENTO DE RETROATIVO DE FC-6, A PARTIR DA PUBLICAÇÃO DA LEI 13.150/2015</w:t>
      </w:r>
      <w:r w:rsidR="006D5CCB" w:rsidRPr="00085B0E">
        <w:rPr>
          <w:rFonts w:eastAsia="Arial Unicode MS" w:cs="Times New Roman"/>
          <w:b/>
          <w:sz w:val="24"/>
          <w:szCs w:val="24"/>
          <w:bdr w:val="nil"/>
        </w:rPr>
        <w:t xml:space="preserve"> (TRE-MG)</w:t>
      </w:r>
    </w:p>
    <w:p w14:paraId="42325C5A" w14:textId="77777777" w:rsidR="00C048C7" w:rsidRPr="00085B0E" w:rsidRDefault="00C048C7" w:rsidP="00C048C7">
      <w:pPr>
        <w:widowControl w:val="0"/>
        <w:pBdr>
          <w:top w:val="nil"/>
          <w:left w:val="nil"/>
          <w:bottom w:val="nil"/>
          <w:right w:val="nil"/>
          <w:between w:val="nil"/>
          <w:bar w:val="nil"/>
        </w:pBdr>
        <w:tabs>
          <w:tab w:val="left" w:pos="2520"/>
        </w:tabs>
        <w:rPr>
          <w:rFonts w:eastAsia="Arial Unicode MS" w:cs="Times New Roman"/>
          <w:sz w:val="24"/>
          <w:szCs w:val="24"/>
          <w:bdr w:val="nil"/>
        </w:rPr>
      </w:pPr>
      <w:r w:rsidRPr="00085B0E">
        <w:rPr>
          <w:rFonts w:eastAsia="Arial Unicode MS" w:cs="Times New Roman"/>
          <w:b/>
          <w:sz w:val="24"/>
          <w:szCs w:val="24"/>
          <w:bdr w:val="nil"/>
        </w:rPr>
        <w:t>Ação</w:t>
      </w:r>
      <w:r w:rsidRPr="00085B0E">
        <w:rPr>
          <w:rFonts w:eastAsia="Arial Unicode MS" w:cs="Times New Roman"/>
          <w:sz w:val="24"/>
          <w:szCs w:val="24"/>
          <w:bdr w:val="nil"/>
        </w:rPr>
        <w:t>: 0020240-32.2016.4.01.3800</w:t>
      </w:r>
    </w:p>
    <w:p w14:paraId="210DB8DF" w14:textId="77777777" w:rsidR="00C048C7" w:rsidRPr="00085B0E" w:rsidRDefault="00C048C7" w:rsidP="00C048C7">
      <w:pPr>
        <w:widowControl w:val="0"/>
        <w:pBdr>
          <w:top w:val="nil"/>
          <w:left w:val="nil"/>
          <w:bottom w:val="nil"/>
          <w:right w:val="nil"/>
          <w:between w:val="nil"/>
          <w:bar w:val="nil"/>
        </w:pBdr>
        <w:tabs>
          <w:tab w:val="left" w:pos="2520"/>
        </w:tabs>
        <w:rPr>
          <w:rFonts w:eastAsia="Arial Unicode MS" w:cs="Times New Roman"/>
          <w:sz w:val="24"/>
          <w:szCs w:val="24"/>
          <w:bdr w:val="nil"/>
        </w:rPr>
      </w:pPr>
      <w:r w:rsidRPr="00085B0E">
        <w:rPr>
          <w:rFonts w:eastAsia="Arial Unicode MS" w:cs="Times New Roman"/>
          <w:b/>
          <w:sz w:val="24"/>
          <w:szCs w:val="24"/>
          <w:bdr w:val="nil"/>
        </w:rPr>
        <w:t>Objeto</w:t>
      </w:r>
      <w:r w:rsidRPr="00085B0E">
        <w:rPr>
          <w:rFonts w:eastAsia="Arial Unicode MS" w:cs="Times New Roman"/>
          <w:sz w:val="24"/>
          <w:szCs w:val="24"/>
          <w:bdr w:val="nil"/>
        </w:rPr>
        <w:t>: Ação coletiva em favor dos filiados vinculados à Justiça Eleitoral, já designados ou que serão designados para a chefia de cartório eleitoral da capital e do interior, para que façam jus à percepção da FC-6, desde a entrada em vigor da Lei 13.150/2015 (28/07/2015, embora o art. 6º desta lei condicione seus efeitos financeiros à previsão orçamentária.</w:t>
      </w:r>
    </w:p>
    <w:p w14:paraId="267A0420" w14:textId="77777777" w:rsidR="00C048C7" w:rsidRPr="00085B0E" w:rsidRDefault="00C048C7" w:rsidP="00C048C7">
      <w:pPr>
        <w:widowControl w:val="0"/>
        <w:pBdr>
          <w:top w:val="nil"/>
          <w:left w:val="nil"/>
          <w:bottom w:val="nil"/>
          <w:right w:val="nil"/>
          <w:between w:val="nil"/>
          <w:bar w:val="nil"/>
        </w:pBdr>
        <w:tabs>
          <w:tab w:val="left" w:pos="2520"/>
        </w:tabs>
        <w:rPr>
          <w:rFonts w:eastAsia="Arial Unicode MS" w:cs="Times New Roman"/>
          <w:sz w:val="24"/>
          <w:szCs w:val="24"/>
          <w:bdr w:val="nil"/>
        </w:rPr>
      </w:pPr>
      <w:r w:rsidRPr="00085B0E">
        <w:rPr>
          <w:rFonts w:eastAsia="Arial Unicode MS" w:cs="Times New Roman"/>
          <w:b/>
          <w:sz w:val="24"/>
          <w:szCs w:val="24"/>
          <w:bdr w:val="nil"/>
        </w:rPr>
        <w:t>Tramitação</w:t>
      </w:r>
      <w:r w:rsidRPr="00085B0E">
        <w:rPr>
          <w:rFonts w:eastAsia="Arial Unicode MS" w:cs="Times New Roman"/>
          <w:sz w:val="24"/>
          <w:szCs w:val="24"/>
          <w:bdr w:val="nil"/>
        </w:rPr>
        <w:t>: 13ª Vara Federal da Seção Judiciária de Minas Gerais</w:t>
      </w:r>
    </w:p>
    <w:p w14:paraId="31FD138C" w14:textId="77777777" w:rsidR="00C048C7" w:rsidRPr="00085B0E" w:rsidRDefault="00C048C7" w:rsidP="00C048C7">
      <w:pPr>
        <w:widowControl w:val="0"/>
        <w:pBdr>
          <w:top w:val="nil"/>
          <w:left w:val="nil"/>
          <w:bottom w:val="nil"/>
          <w:right w:val="nil"/>
          <w:between w:val="nil"/>
          <w:bar w:val="nil"/>
        </w:pBdr>
        <w:tabs>
          <w:tab w:val="left" w:pos="2520"/>
        </w:tabs>
        <w:rPr>
          <w:rFonts w:eastAsia="Arial Unicode MS" w:cs="Times New Roman"/>
          <w:sz w:val="24"/>
          <w:szCs w:val="24"/>
          <w:bdr w:val="nil"/>
        </w:rPr>
      </w:pPr>
      <w:r w:rsidRPr="00085B0E">
        <w:rPr>
          <w:rFonts w:eastAsia="Arial Unicode MS" w:cs="Times New Roman"/>
          <w:b/>
          <w:sz w:val="24"/>
          <w:szCs w:val="24"/>
          <w:bdr w:val="nil"/>
        </w:rPr>
        <w:t>Situação</w:t>
      </w:r>
      <w:r w:rsidRPr="00085B0E">
        <w:rPr>
          <w:rFonts w:eastAsia="Arial Unicode MS" w:cs="Times New Roman"/>
          <w:sz w:val="24"/>
          <w:szCs w:val="24"/>
          <w:bdr w:val="nil"/>
        </w:rPr>
        <w:t xml:space="preserve">: Proferida sentença que julgou procedente o pedido para declarar o direito dos filiados já designados, bem como dos que ainda serão designados como chefes de cartório eleitoral da capital ou do interior, aos valores retroativos oriundos transformação das funções comissionadas de níveis FC-1 e FC-4 para nível FC-6, desde a publicação e a entrada em vigor da Lei nº 13.150/2015, anulando o art. 2º da Resolução TSE nº 23.448/2015 na parte que não resguarda esse direito, bem como na obrigação de fazer referente ao pagamento do valor integral da FC-06 aos substituídos já designados, bem como dos que ainda serão designados como chefes de cartório eleitoral do interior e da capital, condenando a União ao pagamento das diferenças entre a gratificação recebida até a efetiva implantação da FC-6, desde a publicação e a entrada em vigor da lei 13.10/2016 (28/05/2018). O Sindicato opôs Embargos de Declaração indicando que a sentença apresentou erro material ao citar a Lei 13.10/2016 quando deveria constar a lei 13.150/2015. Proferida sentença que julgou </w:t>
      </w:r>
      <w:r w:rsidRPr="00085B0E">
        <w:rPr>
          <w:rFonts w:eastAsia="Arial Unicode MS" w:cs="Times New Roman"/>
          <w:sz w:val="24"/>
          <w:szCs w:val="24"/>
          <w:bdr w:val="nil"/>
        </w:rPr>
        <w:lastRenderedPageBreak/>
        <w:t>procedentes os pedidos, para declarar o direito dos filiados, já designados bem como dos que ainda serão designados como chefes de cartório eleitoral da capital e do interior, aos valores retroativos oriundos transformação das funções comissionadas de níveis FC-1 a FC-4 para nível FC-6, desde a publicação e a entrada em vigor da Lei nº 13.150/2015, anulando o art. 2º da Resolução TSE nº 23.448/2015 na parte que não resguarda esse direito, bem como na obrigação de fazer referente ao pagamento do valor integral da FC-6 aos substituídos já designados, bem como dos que ainda serão designados como chefes de cartório eleitoral do interior e da capital, condenando a União ao pagamento das diferenças entre a gratificação recebida até a efetiva implantação da FC-6, desde a publicação e a entrada em vigor da Lei 1310/2016 (28/05/2018). O Sindicato opôs Embargos de Declaração. A União interpôs Recurso de Apelação. Proferida nova sentença que, acolhendo os Embargos, sanou o erro material apontado, e onde se lê no dispositivo da sentença, “Lei 1310/2016” leia-se “Lei 13.150/2015” (30/11/2018). O Sindicato apresentou contrarrazões ao recurso da União. Processo remetido ao TRF1 (12/02/2019).</w:t>
      </w:r>
    </w:p>
    <w:p w14:paraId="6E5EE66C" w14:textId="77777777" w:rsidR="00243972" w:rsidRPr="00085B0E" w:rsidRDefault="00243972" w:rsidP="00C048C7">
      <w:pPr>
        <w:widowControl w:val="0"/>
        <w:pBdr>
          <w:top w:val="nil"/>
          <w:left w:val="nil"/>
          <w:bottom w:val="nil"/>
          <w:right w:val="nil"/>
          <w:between w:val="nil"/>
          <w:bar w:val="nil"/>
        </w:pBdr>
        <w:tabs>
          <w:tab w:val="left" w:pos="2520"/>
        </w:tabs>
        <w:rPr>
          <w:rFonts w:eastAsia="Arial Unicode MS" w:cs="Times New Roman"/>
          <w:sz w:val="24"/>
          <w:szCs w:val="24"/>
          <w:bdr w:val="nil"/>
        </w:rPr>
      </w:pPr>
    </w:p>
    <w:p w14:paraId="3C68B8F2" w14:textId="77777777" w:rsidR="00C048C7" w:rsidRPr="00085B0E" w:rsidRDefault="00C048C7" w:rsidP="00C048C7">
      <w:pPr>
        <w:widowControl w:val="0"/>
        <w:pBdr>
          <w:top w:val="nil"/>
          <w:left w:val="nil"/>
          <w:bottom w:val="nil"/>
          <w:right w:val="nil"/>
          <w:between w:val="nil"/>
          <w:bar w:val="nil"/>
        </w:pBdr>
        <w:tabs>
          <w:tab w:val="left" w:pos="2520"/>
        </w:tabs>
        <w:ind w:left="1134"/>
        <w:rPr>
          <w:rFonts w:eastAsia="Arial Unicode MS" w:cs="Times New Roman"/>
          <w:b/>
          <w:sz w:val="24"/>
          <w:szCs w:val="24"/>
          <w:bdr w:val="nil"/>
        </w:rPr>
      </w:pPr>
      <w:r w:rsidRPr="00085B0E">
        <w:rPr>
          <w:rFonts w:eastAsia="Arial Unicode MS" w:cs="Times New Roman"/>
          <w:b/>
          <w:sz w:val="24"/>
          <w:szCs w:val="24"/>
          <w:bdr w:val="nil"/>
        </w:rPr>
        <w:t xml:space="preserve">Apelação nº </w:t>
      </w:r>
      <w:r w:rsidRPr="00085B0E">
        <w:rPr>
          <w:rFonts w:eastAsia="Arial Unicode MS" w:cs="Times New Roman"/>
          <w:b/>
          <w:sz w:val="24"/>
          <w:szCs w:val="24"/>
          <w:bdr w:val="nil"/>
        </w:rPr>
        <w:tab/>
        <w:t>0020240-32.2016.4.01.3800</w:t>
      </w:r>
    </w:p>
    <w:p w14:paraId="188BF2E9" w14:textId="77777777" w:rsidR="00C048C7" w:rsidRPr="00085B0E" w:rsidRDefault="00C048C7" w:rsidP="00C048C7">
      <w:pPr>
        <w:widowControl w:val="0"/>
        <w:pBdr>
          <w:top w:val="nil"/>
          <w:left w:val="nil"/>
          <w:bottom w:val="nil"/>
          <w:right w:val="nil"/>
          <w:between w:val="nil"/>
          <w:bar w:val="nil"/>
        </w:pBdr>
        <w:tabs>
          <w:tab w:val="left" w:pos="2520"/>
        </w:tabs>
        <w:ind w:left="1134"/>
        <w:rPr>
          <w:rFonts w:eastAsia="Arial Unicode MS" w:cs="Times New Roman"/>
          <w:sz w:val="24"/>
          <w:szCs w:val="24"/>
          <w:bdr w:val="nil"/>
        </w:rPr>
      </w:pPr>
      <w:r w:rsidRPr="00085B0E">
        <w:rPr>
          <w:rFonts w:eastAsia="Arial Unicode MS" w:cs="Times New Roman"/>
          <w:b/>
          <w:sz w:val="24"/>
          <w:szCs w:val="24"/>
          <w:bdr w:val="nil"/>
        </w:rPr>
        <w:t>Tramitação:</w:t>
      </w:r>
      <w:r w:rsidRPr="00085B0E">
        <w:rPr>
          <w:rFonts w:eastAsia="Arial Unicode MS" w:cs="Times New Roman"/>
          <w:sz w:val="24"/>
          <w:szCs w:val="24"/>
          <w:bdr w:val="nil"/>
        </w:rPr>
        <w:t xml:space="preserve"> 1ª Turma do Tribunal Regional Federal da 1ª Região</w:t>
      </w:r>
    </w:p>
    <w:p w14:paraId="4BF283B3" w14:textId="77777777" w:rsidR="00C048C7" w:rsidRPr="00085B0E" w:rsidRDefault="00C048C7" w:rsidP="00C048C7">
      <w:pPr>
        <w:widowControl w:val="0"/>
        <w:pBdr>
          <w:top w:val="nil"/>
          <w:left w:val="nil"/>
          <w:bottom w:val="nil"/>
          <w:right w:val="nil"/>
          <w:between w:val="nil"/>
          <w:bar w:val="nil"/>
        </w:pBdr>
        <w:tabs>
          <w:tab w:val="left" w:pos="2520"/>
        </w:tabs>
        <w:ind w:left="1134"/>
        <w:rPr>
          <w:rFonts w:eastAsia="Arial Unicode MS" w:cs="Times New Roman"/>
          <w:sz w:val="24"/>
          <w:szCs w:val="24"/>
          <w:bdr w:val="nil"/>
        </w:rPr>
      </w:pPr>
      <w:r w:rsidRPr="00085B0E">
        <w:rPr>
          <w:rFonts w:eastAsia="Arial Unicode MS" w:cs="Times New Roman"/>
          <w:b/>
          <w:sz w:val="24"/>
          <w:szCs w:val="24"/>
          <w:bdr w:val="nil"/>
        </w:rPr>
        <w:t>Objeto:</w:t>
      </w:r>
      <w:r w:rsidRPr="00085B0E">
        <w:rPr>
          <w:rFonts w:eastAsia="Arial Unicode MS" w:cs="Times New Roman"/>
          <w:sz w:val="24"/>
          <w:szCs w:val="24"/>
          <w:bdr w:val="nil"/>
        </w:rPr>
        <w:t xml:space="preserve"> Recurso interposto pela União contra sentença que julgou procedentes os pedidos.</w:t>
      </w:r>
    </w:p>
    <w:p w14:paraId="31B34691" w14:textId="77777777" w:rsidR="00C048C7" w:rsidRPr="00085B0E" w:rsidRDefault="00C048C7" w:rsidP="00C048C7">
      <w:pPr>
        <w:widowControl w:val="0"/>
        <w:pBdr>
          <w:top w:val="nil"/>
          <w:left w:val="nil"/>
          <w:bottom w:val="nil"/>
          <w:right w:val="nil"/>
          <w:between w:val="nil"/>
          <w:bar w:val="nil"/>
        </w:pBdr>
        <w:tabs>
          <w:tab w:val="left" w:pos="2520"/>
        </w:tabs>
        <w:ind w:left="1134"/>
        <w:rPr>
          <w:rFonts w:eastAsia="Arial Unicode MS" w:cs="Times New Roman"/>
          <w:sz w:val="24"/>
          <w:szCs w:val="24"/>
          <w:bdr w:val="nil"/>
        </w:rPr>
      </w:pPr>
      <w:r w:rsidRPr="00085B0E">
        <w:rPr>
          <w:rFonts w:eastAsia="Arial Unicode MS" w:cs="Times New Roman"/>
          <w:b/>
          <w:sz w:val="24"/>
          <w:szCs w:val="24"/>
          <w:bdr w:val="nil"/>
        </w:rPr>
        <w:t>Relator:</w:t>
      </w:r>
      <w:r w:rsidRPr="00085B0E">
        <w:rPr>
          <w:rFonts w:eastAsia="Arial Unicode MS" w:cs="Times New Roman"/>
          <w:sz w:val="24"/>
          <w:szCs w:val="24"/>
          <w:bdr w:val="nil"/>
        </w:rPr>
        <w:t xml:space="preserve"> Desembargador Jamil Rosa de Jesus Oliveira</w:t>
      </w:r>
    </w:p>
    <w:p w14:paraId="45A6E8AA" w14:textId="77777777" w:rsidR="00C048C7" w:rsidRPr="00085B0E" w:rsidRDefault="00C048C7" w:rsidP="00C048C7">
      <w:pPr>
        <w:widowControl w:val="0"/>
        <w:pBdr>
          <w:top w:val="nil"/>
          <w:left w:val="nil"/>
          <w:bottom w:val="nil"/>
          <w:right w:val="nil"/>
          <w:between w:val="nil"/>
          <w:bar w:val="nil"/>
        </w:pBdr>
        <w:tabs>
          <w:tab w:val="left" w:pos="2520"/>
        </w:tabs>
        <w:ind w:left="1134"/>
        <w:rPr>
          <w:rFonts w:eastAsia="Arial Unicode MS" w:cs="Times New Roman"/>
          <w:sz w:val="24"/>
          <w:szCs w:val="24"/>
          <w:bdr w:val="nil"/>
        </w:rPr>
      </w:pPr>
      <w:r w:rsidRPr="00085B0E">
        <w:rPr>
          <w:rFonts w:eastAsia="Arial Unicode MS" w:cs="Times New Roman"/>
          <w:b/>
          <w:sz w:val="24"/>
          <w:szCs w:val="24"/>
          <w:bdr w:val="nil"/>
        </w:rPr>
        <w:t>Situação:</w:t>
      </w:r>
      <w:r w:rsidRPr="00085B0E">
        <w:rPr>
          <w:rFonts w:eastAsia="Arial Unicode MS" w:cs="Times New Roman"/>
          <w:sz w:val="24"/>
          <w:szCs w:val="24"/>
          <w:bdr w:val="nil"/>
        </w:rPr>
        <w:t xml:space="preserve"> Processo concluso para relatório e voto (14/05/2019). </w:t>
      </w:r>
    </w:p>
    <w:p w14:paraId="148F2559" w14:textId="77777777" w:rsidR="00176749" w:rsidRPr="00085B0E" w:rsidRDefault="00176749" w:rsidP="00782332">
      <w:pPr>
        <w:pBdr>
          <w:top w:val="nil"/>
          <w:left w:val="nil"/>
          <w:bottom w:val="nil"/>
          <w:right w:val="nil"/>
          <w:between w:val="nil"/>
          <w:bar w:val="nil"/>
        </w:pBdr>
        <w:rPr>
          <w:rFonts w:eastAsia="Arial Unicode MS" w:cs="Times New Roman"/>
          <w:b/>
          <w:sz w:val="24"/>
          <w:szCs w:val="24"/>
          <w:bdr w:val="nil"/>
        </w:rPr>
      </w:pPr>
    </w:p>
    <w:p w14:paraId="6181DF33" w14:textId="5F0BD605" w:rsidR="00782332" w:rsidRPr="00085B0E" w:rsidRDefault="001713F0" w:rsidP="00782332">
      <w:pPr>
        <w:pBdr>
          <w:top w:val="nil"/>
          <w:left w:val="nil"/>
          <w:bottom w:val="nil"/>
          <w:right w:val="nil"/>
          <w:between w:val="nil"/>
          <w:bar w:val="nil"/>
        </w:pBdr>
        <w:rPr>
          <w:rFonts w:eastAsia="Arial Unicode MS" w:cs="Times New Roman"/>
          <w:b/>
          <w:sz w:val="24"/>
          <w:szCs w:val="24"/>
          <w:bdr w:val="nil"/>
        </w:rPr>
      </w:pPr>
      <w:r>
        <w:rPr>
          <w:rFonts w:eastAsia="Arial Unicode MS" w:cs="Times New Roman"/>
          <w:b/>
          <w:sz w:val="24"/>
          <w:szCs w:val="24"/>
          <w:bdr w:val="nil"/>
        </w:rPr>
        <w:t>7</w:t>
      </w:r>
      <w:r w:rsidR="00782332" w:rsidRPr="00085B0E">
        <w:rPr>
          <w:rFonts w:eastAsia="Arial Unicode MS" w:cs="Times New Roman"/>
          <w:b/>
          <w:sz w:val="24"/>
          <w:szCs w:val="24"/>
          <w:bdr w:val="nil"/>
        </w:rPr>
        <w:t>) ABONO DE PERMANÊNCIA COMO BASE DE CÁLCULO</w:t>
      </w:r>
    </w:p>
    <w:p w14:paraId="4E5C82CA" w14:textId="77777777" w:rsidR="00782332" w:rsidRPr="00085B0E" w:rsidRDefault="00782332" w:rsidP="00782332">
      <w:pPr>
        <w:pBdr>
          <w:top w:val="nil"/>
          <w:left w:val="nil"/>
          <w:bottom w:val="nil"/>
          <w:right w:val="nil"/>
          <w:between w:val="nil"/>
          <w:bar w:val="nil"/>
        </w:pBdr>
        <w:rPr>
          <w:rFonts w:eastAsia="Arial Unicode MS" w:cs="Times New Roman"/>
          <w:b/>
          <w:sz w:val="24"/>
          <w:szCs w:val="24"/>
          <w:bdr w:val="nil"/>
        </w:rPr>
      </w:pPr>
      <w:r w:rsidRPr="00085B0E">
        <w:rPr>
          <w:rFonts w:eastAsia="Arial Unicode MS" w:cs="Times New Roman"/>
          <w:b/>
          <w:sz w:val="24"/>
          <w:szCs w:val="24"/>
          <w:bdr w:val="nil"/>
        </w:rPr>
        <w:t>Ação: 1017402-33.2019.4.01.3400</w:t>
      </w:r>
    </w:p>
    <w:p w14:paraId="4E12625D" w14:textId="3175BC65" w:rsidR="00782332" w:rsidRPr="00085B0E" w:rsidRDefault="00782332" w:rsidP="00782332">
      <w:pPr>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 xml:space="preserve">Objeto: </w:t>
      </w:r>
      <w:r w:rsidRPr="00085B0E">
        <w:rPr>
          <w:rFonts w:eastAsia="Arial Unicode MS" w:cs="Times New Roman"/>
          <w:sz w:val="24"/>
          <w:szCs w:val="24"/>
          <w:bdr w:val="nil"/>
        </w:rPr>
        <w:t xml:space="preserve">Ação ordinária ajuizada com o objetivo de inclusão do Abono de Permanência, que possui natureza remuneratória, na base de </w:t>
      </w:r>
      <w:bookmarkStart w:id="2" w:name="_GoBack"/>
      <w:bookmarkEnd w:id="2"/>
      <w:r w:rsidRPr="00085B0E">
        <w:rPr>
          <w:rFonts w:eastAsia="Arial Unicode MS" w:cs="Times New Roman"/>
          <w:sz w:val="24"/>
          <w:szCs w:val="24"/>
          <w:bdr w:val="nil"/>
        </w:rPr>
        <w:t>cálculo do 13º Salário, Férias</w:t>
      </w:r>
      <w:r w:rsidR="002A44FF" w:rsidRPr="00085B0E">
        <w:rPr>
          <w:rFonts w:eastAsia="Arial Unicode MS" w:cs="Times New Roman"/>
          <w:sz w:val="24"/>
          <w:szCs w:val="24"/>
          <w:bdr w:val="nil"/>
        </w:rPr>
        <w:t xml:space="preserve"> e</w:t>
      </w:r>
      <w:r w:rsidRPr="00085B0E">
        <w:rPr>
          <w:rFonts w:eastAsia="Arial Unicode MS" w:cs="Times New Roman"/>
          <w:sz w:val="24"/>
          <w:szCs w:val="24"/>
          <w:bdr w:val="nil"/>
        </w:rPr>
        <w:t xml:space="preserve"> Licença Prêmio convertida em pecúnia dos servidores pertencentes à categoria substituída.</w:t>
      </w:r>
    </w:p>
    <w:p w14:paraId="3254619A" w14:textId="77777777" w:rsidR="00782332" w:rsidRPr="00085B0E" w:rsidRDefault="00782332" w:rsidP="00782332">
      <w:pPr>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 xml:space="preserve">Tramitação: </w:t>
      </w:r>
      <w:r w:rsidRPr="00085B0E">
        <w:rPr>
          <w:rFonts w:eastAsia="Arial Unicode MS" w:cs="Times New Roman"/>
          <w:sz w:val="24"/>
          <w:szCs w:val="24"/>
          <w:bdr w:val="nil"/>
        </w:rPr>
        <w:t>3ª Vara Federal Cível da Seção Judiciária do Distrito Federal</w:t>
      </w:r>
    </w:p>
    <w:p w14:paraId="6A312649" w14:textId="05F74C3C" w:rsidR="00782332" w:rsidRPr="00085B0E" w:rsidRDefault="00782332" w:rsidP="00782332">
      <w:pPr>
        <w:pBdr>
          <w:top w:val="nil"/>
          <w:left w:val="nil"/>
          <w:bottom w:val="nil"/>
          <w:right w:val="nil"/>
          <w:between w:val="nil"/>
          <w:bar w:val="nil"/>
        </w:pBdr>
        <w:rPr>
          <w:rFonts w:eastAsia="Arial Unicode MS" w:cs="Times New Roman"/>
          <w:sz w:val="24"/>
          <w:szCs w:val="24"/>
          <w:bdr w:val="nil"/>
        </w:rPr>
      </w:pPr>
      <w:r w:rsidRPr="00085B0E">
        <w:rPr>
          <w:rFonts w:eastAsia="Arial Unicode MS" w:cs="Times New Roman"/>
          <w:b/>
          <w:sz w:val="24"/>
          <w:szCs w:val="24"/>
          <w:bdr w:val="nil"/>
        </w:rPr>
        <w:t xml:space="preserve">Situação: </w:t>
      </w:r>
      <w:r w:rsidRPr="00085B0E">
        <w:rPr>
          <w:rFonts w:eastAsia="Arial Unicode MS" w:cs="Times New Roman"/>
          <w:sz w:val="24"/>
          <w:szCs w:val="24"/>
          <w:bdr w:val="nil"/>
        </w:rPr>
        <w:t>Processo distribuído em 27 de junho de 2019. Autos conclusos para despacho.</w:t>
      </w:r>
      <w:r w:rsidR="001713F0">
        <w:rPr>
          <w:rFonts w:eastAsia="Arial Unicode MS" w:cs="Times New Roman"/>
          <w:sz w:val="24"/>
          <w:szCs w:val="24"/>
          <w:bdr w:val="nil"/>
        </w:rPr>
        <w:t xml:space="preserve"> A União apresentou contestação (19/08/2019)</w:t>
      </w:r>
    </w:p>
    <w:p w14:paraId="595C440E" w14:textId="77777777" w:rsidR="00C048C7" w:rsidRDefault="00C048C7" w:rsidP="00C83D79"/>
    <w:sectPr w:rsidR="00C048C7" w:rsidSect="00185F51">
      <w:headerReference w:type="default" r:id="rId9"/>
      <w:pgSz w:w="11906" w:h="16838" w:code="9"/>
      <w:pgMar w:top="2552"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A160" w14:textId="77777777" w:rsidR="001319F5" w:rsidRDefault="001319F5" w:rsidP="002743AE">
      <w:r>
        <w:separator/>
      </w:r>
    </w:p>
  </w:endnote>
  <w:endnote w:type="continuationSeparator" w:id="0">
    <w:p w14:paraId="1B1968D6" w14:textId="77777777" w:rsidR="001319F5" w:rsidRDefault="001319F5" w:rsidP="0027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1F0A" w14:textId="77777777" w:rsidR="001319F5" w:rsidRDefault="001319F5" w:rsidP="002743AE">
      <w:r>
        <w:separator/>
      </w:r>
    </w:p>
  </w:footnote>
  <w:footnote w:type="continuationSeparator" w:id="0">
    <w:p w14:paraId="740BBEAA" w14:textId="77777777" w:rsidR="001319F5" w:rsidRDefault="001319F5" w:rsidP="0027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2E74" w14:textId="6E3A3964" w:rsidR="002743AE" w:rsidRDefault="002743AE">
    <w:pPr>
      <w:pStyle w:val="Cabealho"/>
    </w:pPr>
    <w:r>
      <w:rPr>
        <w:noProof/>
      </w:rPr>
      <w:drawing>
        <wp:inline distT="0" distB="0" distL="0" distR="0" wp14:anchorId="4AB8937C" wp14:editId="043B112C">
          <wp:extent cx="5579745" cy="1122665"/>
          <wp:effectExtent l="0" t="0" r="1905" b="190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SSEL _ TIMBRE_ 2018-01.jpg"/>
                  <pic:cNvPicPr>
                    <a:picLocks noChangeAspect="1"/>
                  </pic:cNvPicPr>
                </pic:nvPicPr>
                <pic:blipFill>
                  <a:blip r:embed="rId1"/>
                  <a:stretch>
                    <a:fillRect/>
                  </a:stretch>
                </pic:blipFill>
                <pic:spPr>
                  <a:xfrm>
                    <a:off x="0" y="0"/>
                    <a:ext cx="5579745" cy="112266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79"/>
    <w:rsid w:val="00085B0E"/>
    <w:rsid w:val="001319F5"/>
    <w:rsid w:val="001713F0"/>
    <w:rsid w:val="00176749"/>
    <w:rsid w:val="00185F51"/>
    <w:rsid w:val="00243972"/>
    <w:rsid w:val="002743AE"/>
    <w:rsid w:val="002A44FF"/>
    <w:rsid w:val="005A336D"/>
    <w:rsid w:val="006D5CCB"/>
    <w:rsid w:val="00782332"/>
    <w:rsid w:val="00953893"/>
    <w:rsid w:val="00B41172"/>
    <w:rsid w:val="00BE2D79"/>
    <w:rsid w:val="00C048C7"/>
    <w:rsid w:val="00C83D79"/>
    <w:rsid w:val="00D84F06"/>
    <w:rsid w:val="00FE6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DF0D"/>
  <w15:chartTrackingRefBased/>
  <w15:docId w15:val="{8DE7D09D-1371-4BF4-9918-617EDD68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43AE"/>
    <w:pPr>
      <w:tabs>
        <w:tab w:val="center" w:pos="4252"/>
        <w:tab w:val="right" w:pos="8504"/>
      </w:tabs>
    </w:pPr>
  </w:style>
  <w:style w:type="character" w:customStyle="1" w:styleId="CabealhoChar">
    <w:name w:val="Cabeçalho Char"/>
    <w:basedOn w:val="Fontepargpadro"/>
    <w:link w:val="Cabealho"/>
    <w:uiPriority w:val="99"/>
    <w:rsid w:val="002743AE"/>
  </w:style>
  <w:style w:type="paragraph" w:styleId="Rodap">
    <w:name w:val="footer"/>
    <w:basedOn w:val="Normal"/>
    <w:link w:val="RodapChar"/>
    <w:uiPriority w:val="99"/>
    <w:unhideWhenUsed/>
    <w:rsid w:val="002743AE"/>
    <w:pPr>
      <w:tabs>
        <w:tab w:val="center" w:pos="4252"/>
        <w:tab w:val="right" w:pos="8504"/>
      </w:tabs>
    </w:pPr>
  </w:style>
  <w:style w:type="character" w:customStyle="1" w:styleId="RodapChar">
    <w:name w:val="Rodapé Char"/>
    <w:basedOn w:val="Fontepargpadro"/>
    <w:link w:val="Rodap"/>
    <w:uiPriority w:val="99"/>
    <w:rsid w:val="0027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088DF4C4101064EBFD2D6BE88B0CC64" ma:contentTypeVersion="11" ma:contentTypeDescription="Crie um novo documento." ma:contentTypeScope="" ma:versionID="46e37af5ee9822a2997714310a837124">
  <xsd:schema xmlns:xsd="http://www.w3.org/2001/XMLSchema" xmlns:xs="http://www.w3.org/2001/XMLSchema" xmlns:p="http://schemas.microsoft.com/office/2006/metadata/properties" xmlns:ns2="381ee611-f51f-4a36-8d42-e44f8919228b" xmlns:ns3="13a10345-d8c8-4d7d-acef-a98b0fb6d27e" targetNamespace="http://schemas.microsoft.com/office/2006/metadata/properties" ma:root="true" ma:fieldsID="0ee2bec77c61901418229a4119fd76b5" ns2:_="" ns3:_="">
    <xsd:import namespace="381ee611-f51f-4a36-8d42-e44f8919228b"/>
    <xsd:import namespace="13a10345-d8c8-4d7d-acef-a98b0fb6d27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10345-d8c8-4d7d-acef-a98b0fb6d2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D8E77-C68D-48CB-B57C-92A05E42A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12982-A00B-4BD3-A13D-7DB1CE1B1895}">
  <ds:schemaRefs>
    <ds:schemaRef ds:uri="http://schemas.microsoft.com/sharepoint/v3/contenttype/forms"/>
  </ds:schemaRefs>
</ds:datastoreItem>
</file>

<file path=customXml/itemProps3.xml><?xml version="1.0" encoding="utf-8"?>
<ds:datastoreItem xmlns:ds="http://schemas.openxmlformats.org/officeDocument/2006/customXml" ds:itemID="{4D098684-6303-452E-B24F-2029A20F2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ee611-f51f-4a36-8d42-e44f8919228b"/>
    <ds:schemaRef ds:uri="13a10345-d8c8-4d7d-acef-a98b0fb6d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2291</Words>
  <Characters>12376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Felipe de Oliveira Hilário</dc:creator>
  <cp:keywords/>
  <dc:description/>
  <cp:lastModifiedBy>Daniel Felipe de Oliveira Hilário</cp:lastModifiedBy>
  <cp:revision>15</cp:revision>
  <dcterms:created xsi:type="dcterms:W3CDTF">2019-06-29T08:46:00Z</dcterms:created>
  <dcterms:modified xsi:type="dcterms:W3CDTF">2019-08-23T23:01:00Z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0x0101001088DF4C4101064EBFD2D6BE88B0CC64</vt:lpwstr>
  </property>
</Properties>
</file>